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78C" w:rsidRDefault="00AD578C" w:rsidP="00EE3D3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</w:rPr>
      </w:pPr>
    </w:p>
    <w:p w:rsidR="00EE3D3A" w:rsidRPr="007962BF" w:rsidRDefault="00EE3D3A" w:rsidP="00EE3D3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</w:rPr>
      </w:pPr>
      <w:r w:rsidRPr="007962BF"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</w:rPr>
        <w:t>REGULAMIN REKRUTACJI UCZESTNIKÓW PROJEKTU ERASMUS+ KA122-SCH</w:t>
      </w:r>
    </w:p>
    <w:p w:rsidR="00EE3D3A" w:rsidRPr="005931CE" w:rsidRDefault="00EE3D3A" w:rsidP="00EE3D3A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„Krok w stronę Europy: Rozwijanie kompetencji językowych, STEM i międzykulturowych uczniów oraz kadry Szkoły Podstawowej im. Tadeusza Kościuszki w Krzesławicach poprzez międzynarodowe działania edukacyjne”</w:t>
      </w:r>
    </w:p>
    <w:p w:rsidR="00EE3D3A" w:rsidRPr="007962BF" w:rsidRDefault="00EE3D3A" w:rsidP="00EE3D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2BF">
        <w:rPr>
          <w:rFonts w:ascii="Times New Roman" w:eastAsia="Times New Roman" w:hAnsi="Times New Roman" w:cs="Times New Roman"/>
          <w:sz w:val="20"/>
          <w:szCs w:val="20"/>
          <w:lang w:eastAsia="pl-PL"/>
        </w:rPr>
        <w:t>Szkoła Podstawowa im. Tadeusza Kościuszki w Krzesławicach</w:t>
      </w:r>
    </w:p>
    <w:p w:rsidR="00EE3D3A" w:rsidRPr="007962BF" w:rsidRDefault="00EE3D3A" w:rsidP="00EE3D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2BF">
        <w:rPr>
          <w:rFonts w:ascii="Times New Roman" w:eastAsia="Times New Roman" w:hAnsi="Times New Roman" w:cs="Times New Roman"/>
          <w:sz w:val="20"/>
          <w:szCs w:val="20"/>
          <w:lang w:eastAsia="pl-PL"/>
        </w:rPr>
        <w:t>Program Erasmus+ – Akcja 1 (KA122-SCH) Edukacja szkolna – Mobilność uczniów i kadry edukacji szkolnej</w:t>
      </w:r>
    </w:p>
    <w:p w:rsidR="00EE3D3A" w:rsidRPr="007962BF" w:rsidRDefault="00EE3D3A" w:rsidP="00EE3D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62B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Projekt realizowany w okresie: </w:t>
      </w:r>
      <w:r w:rsidR="007962BF" w:rsidRPr="007962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6 września 2026 r. – 5 grudnia 2027</w:t>
      </w:r>
      <w:r w:rsidRPr="007962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r.</w:t>
      </w:r>
    </w:p>
    <w:p w:rsidR="00EE3D3A" w:rsidRPr="005931CE" w:rsidRDefault="00EE3D3A" w:rsidP="00EE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3D3A" w:rsidRPr="005931CE" w:rsidRDefault="00EE3D3A" w:rsidP="00EE3D3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lang w:eastAsia="pl-PL"/>
        </w:rPr>
        <w:t>§1. Postanowienia ogólne</w:t>
      </w:r>
    </w:p>
    <w:p w:rsidR="00EE3D3A" w:rsidRPr="005931CE" w:rsidRDefault="00EE3D3A" w:rsidP="00EE3D3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Niniejszy Regulamin określa zasady rekrutacji uczniów do udziału w projekcie Erasmus+ KA122-SCH realizowanym przez Szkołę Podstawową im. Tadeusza Kościuszki w Krzesławicach.</w:t>
      </w:r>
    </w:p>
    <w:p w:rsidR="00EE3D3A" w:rsidRPr="005931CE" w:rsidRDefault="00EE3D3A" w:rsidP="00EE3D3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Regulamin został opracowany zgodnie z:</w:t>
      </w:r>
    </w:p>
    <w:p w:rsidR="00EE3D3A" w:rsidRPr="005931CE" w:rsidRDefault="00EE3D3A" w:rsidP="00EE3D3A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Przewodnikiem po Programie Erasmus+ 2026,</w:t>
      </w:r>
    </w:p>
    <w:p w:rsidR="00EE3D3A" w:rsidRPr="005931CE" w:rsidRDefault="00EE3D3A" w:rsidP="00EE3D3A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Standardami Jakości Erasmus+ dla mobilności edukacyjnych,</w:t>
      </w:r>
    </w:p>
    <w:p w:rsidR="00EE3D3A" w:rsidRPr="005931CE" w:rsidRDefault="007962BF" w:rsidP="00EE3D3A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="00EE3D3A"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mową finansową zawartą pomiędzy Fundacją Rozwoju Systemu Edukacji a Szkołą Podstawową im. Tadeusza Kościuszki w Krzesławicach.</w:t>
      </w:r>
    </w:p>
    <w:p w:rsidR="00EE3D3A" w:rsidRPr="005931CE" w:rsidRDefault="00EE3D3A" w:rsidP="00EE3D3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Projekt jest finansowany ze środków Unii Europejskiej w ramach programu Erasmus+ i udział uczniów w projekcie jest </w:t>
      </w: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całkowicie bezpłatny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E3D3A" w:rsidRPr="005931CE" w:rsidRDefault="00EE3D3A" w:rsidP="00EE3D3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 realizowany jest z zachowaniem zasad:</w:t>
      </w:r>
    </w:p>
    <w:p w:rsidR="00EE3D3A" w:rsidRPr="005931CE" w:rsidRDefault="00EE3D3A" w:rsidP="00EE3D3A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równości szans,</w:t>
      </w:r>
    </w:p>
    <w:p w:rsidR="00EE3D3A" w:rsidRPr="005931CE" w:rsidRDefault="00EE3D3A" w:rsidP="00EE3D3A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niedyskryminacji,</w:t>
      </w:r>
    </w:p>
    <w:p w:rsidR="00EE3D3A" w:rsidRPr="005931CE" w:rsidRDefault="00EE3D3A" w:rsidP="00EE3D3A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włączenia i różnorodności,</w:t>
      </w:r>
    </w:p>
    <w:p w:rsidR="00EE3D3A" w:rsidRPr="005931CE" w:rsidRDefault="00EE3D3A" w:rsidP="00EE3D3A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przejrzystości procesu rekrutacji,</w:t>
      </w:r>
    </w:p>
    <w:p w:rsidR="00EE3D3A" w:rsidRPr="005931CE" w:rsidRDefault="00EE3D3A" w:rsidP="00EE3D3A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bezpieczeństwa uczestników.</w:t>
      </w:r>
    </w:p>
    <w:p w:rsidR="00EE3D3A" w:rsidRPr="005931CE" w:rsidRDefault="00EE3D3A" w:rsidP="00EE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3D3A" w:rsidRPr="005931CE" w:rsidRDefault="00EE3D3A" w:rsidP="00EE3D3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lang w:eastAsia="pl-PL"/>
        </w:rPr>
        <w:t>§2. Cele projektu</w:t>
      </w:r>
    </w:p>
    <w:p w:rsidR="00EE3D3A" w:rsidRPr="005931CE" w:rsidRDefault="00EE3D3A" w:rsidP="00EE3D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 ma na celu rozwój kompetencji uczniów oraz kadry pedagogicznej poprzez udział  w międzynarodowych mobilnościach edukacyjnych i działaniach projektowych.</w:t>
      </w:r>
    </w:p>
    <w:p w:rsidR="00EE3D3A" w:rsidRPr="005931CE" w:rsidRDefault="00EE3D3A" w:rsidP="00EE3D3A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Cele projektu obejmują w szczególności:</w:t>
      </w:r>
    </w:p>
    <w:p w:rsidR="00EE3D3A" w:rsidRPr="005931CE" w:rsidRDefault="00EE3D3A" w:rsidP="00EE3D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rozwijanie kompetencji komunikacyjnych uczniów poprzez praktyczne wykorzystanie języka angielskiego;</w:t>
      </w:r>
    </w:p>
    <w:p w:rsidR="00EE3D3A" w:rsidRPr="005931CE" w:rsidRDefault="00EE3D3A" w:rsidP="00EE3D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rozwijanie kompetencji matematycznych, przyrodniczych i technologicznych (STEM)</w:t>
      </w:r>
      <w:r w:rsidR="007962B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wykorzystaniem elementów CLIL;</w:t>
      </w:r>
    </w:p>
    <w:p w:rsidR="00EE3D3A" w:rsidRPr="005931CE" w:rsidRDefault="00EE3D3A" w:rsidP="00EE3D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rozwijanie kompetencji cyfrowych, w tym korzystania z narzędzi TIK i sztucznej inteligencji;</w:t>
      </w:r>
    </w:p>
    <w:p w:rsidR="00EE3D3A" w:rsidRPr="005931CE" w:rsidRDefault="00EE3D3A" w:rsidP="00EE3D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rozwijanie kompetencji społecznych, obywatelskich i międzykulturowych poprzez współpracę z rówieśnikami z innych krajów;</w:t>
      </w:r>
    </w:p>
    <w:p w:rsidR="00EE3D3A" w:rsidRPr="005931CE" w:rsidRDefault="00EE3D3A" w:rsidP="00EE3D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poznawanie wartości europejskich, dziedzictwa kulturowego oraz idei zrównoważonego rozwoju (Green Erasmus).</w:t>
      </w:r>
    </w:p>
    <w:p w:rsidR="00EE3D3A" w:rsidRPr="005931CE" w:rsidRDefault="00EE3D3A" w:rsidP="00EE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3D3A" w:rsidRPr="005931CE" w:rsidRDefault="00EE3D3A" w:rsidP="00EE3D3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lang w:eastAsia="pl-PL"/>
        </w:rPr>
        <w:t>§3. Uczestnicy projektu</w:t>
      </w:r>
    </w:p>
    <w:p w:rsidR="00EE3D3A" w:rsidRPr="005931CE" w:rsidRDefault="00EE3D3A" w:rsidP="00EE3D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Rekrutacja skierowana jest do uczniów klas </w:t>
      </w: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VI–VIII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Szkoły Podstawowej im. Tadeusza Kościuszki w Krzesławicach.</w:t>
      </w:r>
    </w:p>
    <w:p w:rsidR="00EE3D3A" w:rsidRPr="005931CE" w:rsidRDefault="00EE3D3A" w:rsidP="00EE3D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projekcie przewidziano udział </w:t>
      </w: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16 uczniów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dwóch grupowych mobilnościach zagranicznych.</w:t>
      </w:r>
    </w:p>
    <w:p w:rsidR="00EE3D3A" w:rsidRPr="005931CE" w:rsidRDefault="00EE3D3A" w:rsidP="00EE3D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 obejmuje dwie mobilności edukacyjne uczniów:</w:t>
      </w:r>
    </w:p>
    <w:p w:rsidR="00EE3D3A" w:rsidRPr="005931CE" w:rsidRDefault="00EE3D3A" w:rsidP="00EE3D3A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mobilność grupową do </w:t>
      </w: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Włoch (Rzym)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EE3D3A" w:rsidRPr="005931CE" w:rsidRDefault="00EE3D3A" w:rsidP="00EE3D3A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mobilność grupową do </w:t>
      </w: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Grecji (Eastern Attica)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EE3D3A" w:rsidRPr="005931CE" w:rsidRDefault="00EE3D3A" w:rsidP="00EE3D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Każda mobilność obejmuje tygodniowy program edukacyjny realizowany wspólnie ze szkołą partnerską.</w:t>
      </w:r>
    </w:p>
    <w:p w:rsidR="00EE3D3A" w:rsidRPr="005931CE" w:rsidRDefault="00EE3D3A" w:rsidP="00EE3D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założeniami projektu </w:t>
      </w:r>
      <w:r w:rsidRPr="005931C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przewiduje się udział jak największej liczby uczniów szkoły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dlatego zasadą projektu jest, że </w:t>
      </w:r>
      <w:r w:rsidRPr="005931C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jeden uczeń może uczestniczyć tylko w jednej mobilności zagranicznej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. Oznacza to, że uczeń zakwalifikowany do mobilności do Włoch nie bierze udziału w mobilności do Grecji, chyba że wystąpią wyjątkowe okoliczności organizacyjne uniemożliwiające wyłonienie pełnej grupy uczestników z listy podstawowej i rezerwowej.</w:t>
      </w:r>
    </w:p>
    <w:p w:rsidR="00EE3D3A" w:rsidRPr="005931CE" w:rsidRDefault="00EE3D3A" w:rsidP="00EE3D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Uczniom podczas mobilności towarzyszą nauczyciele-opiekunowie odpowiedzialni za bezpieczeństwo, organizację działań oraz wsparcie uczestników.</w:t>
      </w:r>
    </w:p>
    <w:p w:rsidR="00EE3D3A" w:rsidRPr="005931CE" w:rsidRDefault="00EE3D3A" w:rsidP="00EE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3D3A" w:rsidRPr="005931CE" w:rsidRDefault="00EE3D3A" w:rsidP="00EE3D3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lang w:eastAsia="pl-PL"/>
        </w:rPr>
        <w:t>§4. Działania realizowane w projekcie</w:t>
      </w:r>
    </w:p>
    <w:p w:rsidR="00EE3D3A" w:rsidRPr="005931CE" w:rsidRDefault="00EE3D3A" w:rsidP="00EE3D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Udział ucznia w projekcie obejmuje nie tylko zagraniczną mobilność, ale również działania przygotowawcze, działania realizowane podczas wyjazdu oraz działania po zakończeniu mobilności.</w:t>
      </w:r>
    </w:p>
    <w:p w:rsidR="00EE3D3A" w:rsidRPr="005931CE" w:rsidRDefault="00EE3D3A" w:rsidP="00EE3D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1. Działania przed mobilnością</w:t>
      </w:r>
    </w:p>
    <w:p w:rsidR="00EE3D3A" w:rsidRPr="005931CE" w:rsidRDefault="00EE3D3A" w:rsidP="00EE3D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Zakwalifikowani uczniowie uczestniczą obowiązkowo w:</w:t>
      </w:r>
    </w:p>
    <w:p w:rsidR="00EE3D3A" w:rsidRPr="005931CE" w:rsidRDefault="00EE3D3A" w:rsidP="00EE3D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przygotowaniu językowym,</w:t>
      </w:r>
    </w:p>
    <w:p w:rsidR="00EE3D3A" w:rsidRPr="005931CE" w:rsidRDefault="00EE3D3A" w:rsidP="00EE3D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przygotowaniu kulturowym dotyczącym kraju partnerskiego,</w:t>
      </w:r>
    </w:p>
    <w:p w:rsidR="00EE3D3A" w:rsidRPr="005931CE" w:rsidRDefault="00EE3D3A" w:rsidP="00EE3D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przygotowaniu cyfrowym z wykorzystaniem narzędzi TIK i AI,</w:t>
      </w:r>
    </w:p>
    <w:p w:rsidR="00EE3D3A" w:rsidRPr="005931CE" w:rsidRDefault="00EE3D3A" w:rsidP="00EE3D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przygotowaniu organizacyjnym i dotyczącym bezpieczeństwa,</w:t>
      </w:r>
    </w:p>
    <w:p w:rsidR="00EE3D3A" w:rsidRPr="005931CE" w:rsidRDefault="00EE3D3A" w:rsidP="00EE3D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spotkaniach organizacyjnych z koordynatorem projektu,</w:t>
      </w:r>
    </w:p>
    <w:p w:rsidR="00EE3D3A" w:rsidRPr="005931CE" w:rsidRDefault="00EE3D3A" w:rsidP="00EE3D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spotkaniach informacyjnych z rodzicami,</w:t>
      </w:r>
    </w:p>
    <w:p w:rsidR="00EE3D3A" w:rsidRPr="005931CE" w:rsidRDefault="00EE3D3A" w:rsidP="00EE3D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działaniach online z partnerami projektu (m.in. eTwinning),</w:t>
      </w:r>
    </w:p>
    <w:p w:rsidR="00EE3D3A" w:rsidRPr="005931CE" w:rsidRDefault="00EE3D3A" w:rsidP="00EE3D3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przygotowaniu materiałów promujących szkołę, region i Polskę.</w:t>
      </w:r>
    </w:p>
    <w:p w:rsidR="00EE3D3A" w:rsidRPr="005931CE" w:rsidRDefault="00EE3D3A" w:rsidP="00EE3D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2. Działania podczas mobilności</w:t>
      </w:r>
    </w:p>
    <w:p w:rsidR="00EE3D3A" w:rsidRPr="00786A59" w:rsidRDefault="00EE3D3A" w:rsidP="00EE3D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786A59">
        <w:rPr>
          <w:rFonts w:ascii="Times New Roman" w:eastAsia="Times New Roman" w:hAnsi="Times New Roman" w:cs="Times New Roman"/>
          <w:lang w:eastAsia="pl-PL"/>
        </w:rPr>
        <w:t>Podczas mobilności uczniowie uczestniczą w:</w:t>
      </w:r>
    </w:p>
    <w:p w:rsidR="00EE3D3A" w:rsidRPr="005931CE" w:rsidRDefault="00EE3D3A" w:rsidP="00EE3D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zajęciach edukacyjnych prowadzonych w języku angielskim,</w:t>
      </w:r>
    </w:p>
    <w:p w:rsidR="00EE3D3A" w:rsidRPr="005931CE" w:rsidRDefault="00EE3D3A" w:rsidP="00EE3D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warsztatach STEM i CLIL,</w:t>
      </w:r>
    </w:p>
    <w:p w:rsidR="00EE3D3A" w:rsidRPr="005931CE" w:rsidRDefault="00EE3D3A" w:rsidP="00EE3D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projektach międzynarodowych,</w:t>
      </w:r>
    </w:p>
    <w:p w:rsidR="00EE3D3A" w:rsidRPr="005931CE" w:rsidRDefault="00EE3D3A" w:rsidP="00EE3D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eksperymentach i zajęciach laboratoryjnych,</w:t>
      </w:r>
    </w:p>
    <w:p w:rsidR="00EE3D3A" w:rsidRPr="005931CE" w:rsidRDefault="00EE3D3A" w:rsidP="00EE3D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działaniach ekologicznych realizowanych w duchu Green Erasmus,</w:t>
      </w:r>
    </w:p>
    <w:p w:rsidR="00EE3D3A" w:rsidRPr="005931CE" w:rsidRDefault="00EE3D3A" w:rsidP="00EE3D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aktywnościach integracyjnych i międzykulturowych,</w:t>
      </w:r>
    </w:p>
    <w:p w:rsidR="00EE3D3A" w:rsidRPr="005931CE" w:rsidRDefault="00EE3D3A" w:rsidP="00EE3D3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wycieczkach edukacyjnych związanych z dziedzictwem kulturowym kraju partnerskiego.</w:t>
      </w:r>
    </w:p>
    <w:p w:rsidR="00786A59" w:rsidRDefault="00786A59" w:rsidP="00EE3D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786A59" w:rsidRDefault="00786A59" w:rsidP="00EE3D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EE3D3A" w:rsidRPr="005931CE" w:rsidRDefault="00EE3D3A" w:rsidP="00EE3D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3. Działania po mobilności</w:t>
      </w:r>
    </w:p>
    <w:p w:rsidR="00EE3D3A" w:rsidRPr="005931CE" w:rsidRDefault="00EE3D3A" w:rsidP="00EE3D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Po zakończeniu mobilności uczniowie zobowiązani są do udziału w działaniach upowszechniających rezultaty projektu poprzez:</w:t>
      </w:r>
    </w:p>
    <w:p w:rsidR="00EE3D3A" w:rsidRPr="005931CE" w:rsidRDefault="00EE3D3A" w:rsidP="00EE3D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przygotowanie prezentacji lub warsztatów dla społeczności szkolnej,</w:t>
      </w:r>
    </w:p>
    <w:p w:rsidR="00EE3D3A" w:rsidRPr="005931CE" w:rsidRDefault="00EE3D3A" w:rsidP="00EE3D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udział w Erasmus Days i innych wydarzeniach szkolnych,</w:t>
      </w:r>
    </w:p>
    <w:p w:rsidR="00EE3D3A" w:rsidRPr="005931CE" w:rsidRDefault="00EE3D3A" w:rsidP="00EE3D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przygotowanie materiałów multimedialnych (filmy, prezentacje, e-booki, plakaty, podcasty),</w:t>
      </w:r>
    </w:p>
    <w:p w:rsidR="00EE3D3A" w:rsidRPr="005931CE" w:rsidRDefault="00EE3D3A" w:rsidP="00EE3D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dzielenie się doświadczeniami podczas lekcji i wydarzeń szkolnych,</w:t>
      </w:r>
    </w:p>
    <w:p w:rsidR="00EE3D3A" w:rsidRPr="005931CE" w:rsidRDefault="00EE3D3A" w:rsidP="00EE3D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udział w ewaluacji projektu i podsumowaniu rezultatów mobilności.</w:t>
      </w:r>
    </w:p>
    <w:p w:rsidR="00EE3D3A" w:rsidRPr="005931CE" w:rsidRDefault="00EE3D3A" w:rsidP="00EE3D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Udział w działaniach przed i po mobilności stanowi integralną część projektu Erasmus+.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lang w:eastAsia="pl-PL"/>
        </w:rPr>
        <w:t>§5. Zasady równości szans, włączenia i wsparcia uczestników (Inclusion)</w:t>
      </w:r>
    </w:p>
    <w:p w:rsidR="005931CE" w:rsidRPr="005931CE" w:rsidRDefault="005931CE" w:rsidP="005931C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Rekrutacja uczestników projektu prowadzona jest zgodnie z zasadami równości szans, niedyskryminacji, przejrzystości oraz włączenia społecznego (Inclusion and Diversity) obowiązującymi w Programie Erasmus+.</w:t>
      </w:r>
    </w:p>
    <w:p w:rsidR="005931CE" w:rsidRPr="005931CE" w:rsidRDefault="005931CE" w:rsidP="005931C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Projekt zapewnia równy dostęp do udziału wszystkim uczniom klas VI–VIII, niezależnie od płci, miejsca zamieszkania, sytuacji materialnej, stanu zdrowia, poziomu kompetencji językowych, wyników w nauce czy sytuacji rodzinnej. </w:t>
      </w:r>
    </w:p>
    <w:p w:rsidR="005931CE" w:rsidRPr="005931CE" w:rsidRDefault="005931CE" w:rsidP="005931C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Szczególnym wsparciem objęci zostaną uczniowie o mniejszych szansach edukacyjnych, zgodnie z założeniami programu Erasmus+ oraz zatwierdzonym wnioskiem projektowym.</w:t>
      </w:r>
    </w:p>
    <w:p w:rsidR="005931CE" w:rsidRPr="005931CE" w:rsidRDefault="005931CE" w:rsidP="005931C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Za uczniów o mniejszych szansach uznaje się w szczególności uczniów, którzy napotykają bariery utrudniające udział w mobilności międzynarodowej, w tym: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mieszkających na terenach wiejskich lub zagrożonych wykluczeniem komunikacyjnym,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pochodzących z rodzin o niższym statusie społeczno-ekonomicznym,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posiadających orzeczenie o potrzebie kształcenia specjalnego lub opinię poradni psychologiczno-pedagogicznej,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zmagających się z trudnościami edukacyjnymi lub społecznymi,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znajdujących się w trudnej sytuacji rodzinnej lub życiowej. </w:t>
      </w:r>
    </w:p>
    <w:p w:rsidR="005931CE" w:rsidRPr="005931CE" w:rsidRDefault="005931CE" w:rsidP="005931C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Komisja rekrutacyjna uwzględnia sytuację ucznia o mniejszych szansach podczas przyznawania punktów zgodnie z kryteriami określonymi w niniejszym regulaminie.</w:t>
      </w:r>
    </w:p>
    <w:p w:rsidR="005931CE" w:rsidRPr="005931CE" w:rsidRDefault="005931CE" w:rsidP="005931C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Szkoła zapewnia uczestnikom projektu o mniejszych szansach odpowiednie wsparcie organizacyjne, językowe, kulturowe, cyfrowe </w:t>
      </w:r>
      <w:r w:rsidR="00786A59">
        <w:rPr>
          <w:rFonts w:ascii="Times New Roman" w:eastAsia="Times New Roman" w:hAnsi="Times New Roman" w:cs="Times New Roman"/>
          <w:sz w:val="20"/>
          <w:szCs w:val="20"/>
          <w:lang w:eastAsia="pl-PL"/>
        </w:rPr>
        <w:t>-</w:t>
      </w: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wynikające z budżetu Inclusion Support przyznanego w projekcie Erasmus+.</w:t>
      </w:r>
    </w:p>
    <w:p w:rsidR="005931CE" w:rsidRPr="005931CE" w:rsidRDefault="005931CE" w:rsidP="005931C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Wsparcie może obejmować w szczególności: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dodatkowe zajęcia przygotowujące z języka angielskiego,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dodatkowe przygotowanie kulturowe i organizacyjne przed wyjazdem,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wsparcie pedagoga lub psychologa szkolnego,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dostosowanie organizacji udziału ucznia w mobilności do jego indywidualnych potrzeb,</w:t>
      </w:r>
    </w:p>
    <w:p w:rsidR="005931CE" w:rsidRPr="005931CE" w:rsidRDefault="005931CE" w:rsidP="005931CE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zakup niezbędnych materiałów lub innych kosztów kwalifikowanych zgodnie z zasadami programu Erasmus+.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lang w:eastAsia="pl-PL"/>
        </w:rPr>
        <w:t>§6. Komisja Rekrutacyjna i przebieg rekrutacji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1. Komisja Rekrutacyjna</w:t>
      </w:r>
    </w:p>
    <w:p w:rsidR="005931CE" w:rsidRPr="005931CE" w:rsidRDefault="005931CE" w:rsidP="005931C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Rekrutację uczestników przeprowadza Komisja Rekrutacyjna powołana przez Dyrektora Szkoły.</w:t>
      </w:r>
    </w:p>
    <w:p w:rsidR="005931CE" w:rsidRPr="005931CE" w:rsidRDefault="005931CE" w:rsidP="005931C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 skład Komisji Rekrutacyjnej wchodzą:</w:t>
      </w:r>
    </w:p>
    <w:p w:rsidR="005931CE" w:rsidRPr="005931CE" w:rsidRDefault="005931CE" w:rsidP="005931CE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Beata Łaszczyk – Dyrektor Szkoły – Przewodnicząca Komisji,</w:t>
      </w:r>
    </w:p>
    <w:p w:rsidR="005931CE" w:rsidRPr="005931CE" w:rsidRDefault="005931CE" w:rsidP="005931CE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Izabela Kapera – koordynator projektu Erasmus+,</w:t>
      </w:r>
    </w:p>
    <w:p w:rsidR="005931CE" w:rsidRPr="005931CE" w:rsidRDefault="005931CE" w:rsidP="005931CE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Wioletta Kopanica – członek Komisji Rekrutacyjnej.</w:t>
      </w:r>
    </w:p>
    <w:p w:rsidR="005931CE" w:rsidRPr="005931CE" w:rsidRDefault="005931CE" w:rsidP="005931C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Komisja odpowiada za prawidłowe przeprowadzenie procesu rekrutacji, ocenę zgłoszeń, sporządzenie list rankingowych oraz dokumentację procesu rekrutacyjnego.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2. Ogłoszenie rekrutacji</w:t>
      </w:r>
    </w:p>
    <w:p w:rsidR="005931CE" w:rsidRPr="005931CE" w:rsidRDefault="005931CE" w:rsidP="005931C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Informacja o rozpoczęciu rekrutacji zostanie podana do wiadomości uczniów i rodziców poprzez:</w:t>
      </w:r>
    </w:p>
    <w:p w:rsidR="005931CE" w:rsidRPr="005931CE" w:rsidRDefault="005931CE" w:rsidP="005931CE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stronę internetową szkoły,</w:t>
      </w:r>
    </w:p>
    <w:p w:rsidR="005931CE" w:rsidRPr="005931CE" w:rsidRDefault="005931CE" w:rsidP="005931CE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dziennik elektroniczny,</w:t>
      </w:r>
    </w:p>
    <w:p w:rsidR="005931CE" w:rsidRPr="005931CE" w:rsidRDefault="005931CE" w:rsidP="005931CE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tablicę ogłoszeń,</w:t>
      </w:r>
    </w:p>
    <w:p w:rsidR="005931CE" w:rsidRPr="005931CE" w:rsidRDefault="005931CE" w:rsidP="005931CE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spotkanie informacyjne dla rodziców i uczniów.</w:t>
      </w:r>
    </w:p>
    <w:p w:rsidR="005931CE" w:rsidRPr="005931CE" w:rsidRDefault="005931CE" w:rsidP="005931C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określa termin składania dokumentów oraz harmonogram rekrutacji.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3. Zgłoszenie do projektu</w:t>
      </w:r>
    </w:p>
    <w:p w:rsidR="005931CE" w:rsidRPr="005931CE" w:rsidRDefault="005931CE" w:rsidP="005931C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Zgłoszenia do projektu przyjmowane są przez koordynatora projektu – panią Izabelę Kaperę.</w:t>
      </w:r>
    </w:p>
    <w:p w:rsidR="005931CE" w:rsidRPr="005931CE" w:rsidRDefault="005931CE" w:rsidP="005931C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Warunkiem zgłoszenia kandydata jest złożenie w wyznaczonym terminie kompletu dokumentów.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4. Dokumenty wymagane podczas rekrutacji</w:t>
      </w:r>
    </w:p>
    <w:p w:rsidR="005931CE" w:rsidRPr="005931CE" w:rsidRDefault="005931CE" w:rsidP="005931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Warunkiem koniecznym uczestnictwa w procesie rekrutacji jest złożenie:</w:t>
      </w:r>
    </w:p>
    <w:p w:rsidR="005931CE" w:rsidRPr="005931CE" w:rsidRDefault="005931CE" w:rsidP="005931C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Formularza zgłoszeniowego podpisanego przez ucznia oraz rodzica/opiekuna prawnego.</w:t>
      </w:r>
    </w:p>
    <w:p w:rsidR="005931CE" w:rsidRPr="005931CE" w:rsidRDefault="005931CE" w:rsidP="005931C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Oświadczeń i zgód wymaganych do udziału w projekcie.</w:t>
      </w:r>
    </w:p>
    <w:p w:rsidR="005931CE" w:rsidRPr="005931CE" w:rsidRDefault="005931CE" w:rsidP="005931C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Podpisanego przez ucznia Regulaminu uczestnictwa w projekcie Erasmus+.</w:t>
      </w:r>
    </w:p>
    <w:p w:rsidR="005931CE" w:rsidRPr="005931CE" w:rsidRDefault="005931CE" w:rsidP="005931C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Dokumentów potwierdzających spełnienie kryteriów dotyczących uczestników o mniejszych szansach – jeżeli dotyczą ucznia.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5. Warunki zakwalifikowania do mobilności zagranicznej</w:t>
      </w:r>
    </w:p>
    <w:p w:rsidR="005931CE" w:rsidRPr="005931CE" w:rsidRDefault="005931CE" w:rsidP="005931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Warunkiem zakwalifikowania ucznia do udziału w zagranicznej mobilności edukacyjnej jest:</w:t>
      </w:r>
    </w:p>
    <w:p w:rsidR="005931CE" w:rsidRPr="005931CE" w:rsidRDefault="005931CE" w:rsidP="005931C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uzyskanie wymaganej liczby punktów w procesie rekrutacji,</w:t>
      </w:r>
    </w:p>
    <w:p w:rsidR="005931CE" w:rsidRPr="005931CE" w:rsidRDefault="005931CE" w:rsidP="005931C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zakwalifikowanie się na podstawie listy rankingowej,</w:t>
      </w:r>
    </w:p>
    <w:p w:rsidR="005931CE" w:rsidRPr="005931CE" w:rsidRDefault="005931CE" w:rsidP="005931C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posiadanie ważnego dokumentu tożsamości (dowodu osobistego lub paszportu) umożliwiającego podróż zagraniczną,</w:t>
      </w:r>
    </w:p>
    <w:p w:rsidR="005931CE" w:rsidRPr="005931CE" w:rsidRDefault="005931CE" w:rsidP="005931C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wyrobienie Europejskiej Karty Ubezpieczenia Zdrowotnego (EKUZ) przed rozpoczęciem mobilności,</w:t>
      </w:r>
    </w:p>
    <w:p w:rsidR="005931CE" w:rsidRDefault="005931CE" w:rsidP="005931C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udział w obowiązkowych działaniach przygotowawczych organizowanych przez szkołę.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931CE" w:rsidRPr="005931CE" w:rsidRDefault="005931CE" w:rsidP="005931C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lang w:eastAsia="pl-PL"/>
        </w:rPr>
        <w:t>§7. Kryteria rekrutacji i punktacja</w:t>
      </w:r>
    </w:p>
    <w:p w:rsidR="005931CE" w:rsidRDefault="005931CE" w:rsidP="005931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Rekrutacja odbywa się w sposób jawny, przejrzysty i punktowy, zgodnie ze Standardami Jakości Erasmus+. Kandydaci oceniani są według jednakowych kryteriów. </w:t>
      </w:r>
    </w:p>
    <w:p w:rsidR="00786A59" w:rsidRPr="00786A59" w:rsidRDefault="00786A59" w:rsidP="00786A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86A5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 KRYTERIA OCENY KANDYDATA</w:t>
      </w:r>
    </w:p>
    <w:p w:rsidR="00786A59" w:rsidRPr="00786A59" w:rsidRDefault="00786A59" w:rsidP="00786A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86A59">
        <w:rPr>
          <w:rFonts w:ascii="Times New Roman" w:eastAsia="Times New Roman" w:hAnsi="Times New Roman" w:cs="Times New Roman"/>
          <w:sz w:val="20"/>
          <w:szCs w:val="20"/>
          <w:lang w:eastAsia="pl-PL"/>
        </w:rPr>
        <w:t>Komisja Rekrutacyjna dokonuje oceny zgodnie z Regulaminem Rekrutacji Uczestników Projektu Erasmus+.</w:t>
      </w:r>
    </w:p>
    <w:p w:rsidR="001A52A8" w:rsidRDefault="001A52A8" w:rsidP="001A52A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A52A8" w:rsidRDefault="001A52A8" w:rsidP="001A52A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A52A8" w:rsidRPr="001A52A8" w:rsidRDefault="001A52A8" w:rsidP="001A52A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Kryteria oceny (maksymalnie 50 punktów)</w:t>
      </w:r>
    </w:p>
    <w:p w:rsidR="001A52A8" w:rsidRPr="001A52A8" w:rsidRDefault="001A52A8" w:rsidP="001A52A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 Ocena końcoworoczna z języka angielskiego w roku szkolnym 2025/2026 (maks. 10 pkt)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92"/>
        <w:gridCol w:w="698"/>
      </w:tblGrid>
      <w:tr w:rsidR="001A52A8" w:rsidRPr="001A52A8" w:rsidTr="00403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Ocena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Punkty</w:t>
            </w:r>
          </w:p>
        </w:tc>
      </w:tr>
      <w:tr w:rsidR="001A52A8" w:rsidRPr="001A52A8" w:rsidTr="00403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Celujący (6)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10 pkt</w:t>
            </w:r>
          </w:p>
        </w:tc>
      </w:tr>
      <w:tr w:rsidR="001A52A8" w:rsidRPr="001A52A8" w:rsidTr="00403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Bardzo dobry (5)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8 pkt</w:t>
            </w:r>
          </w:p>
        </w:tc>
      </w:tr>
      <w:tr w:rsidR="001A52A8" w:rsidRPr="001A52A8" w:rsidTr="00403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Dobry (4)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6 pkt</w:t>
            </w:r>
          </w:p>
        </w:tc>
      </w:tr>
      <w:tr w:rsidR="001A52A8" w:rsidRPr="001A52A8" w:rsidTr="00403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Dostateczny (3)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 pkt</w:t>
            </w:r>
          </w:p>
        </w:tc>
      </w:tr>
      <w:tr w:rsidR="001A52A8" w:rsidRPr="001A52A8" w:rsidTr="00403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Dopuszczający (2)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pkt</w:t>
            </w:r>
          </w:p>
        </w:tc>
      </w:tr>
      <w:tr w:rsidR="001A52A8" w:rsidRPr="001A52A8" w:rsidTr="00403DF9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Niedostateczny (1)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0 pkt</w:t>
            </w:r>
          </w:p>
        </w:tc>
      </w:tr>
    </w:tbl>
    <w:p w:rsidR="001A52A8" w:rsidRPr="001A52A8" w:rsidRDefault="001A52A8" w:rsidP="001A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Liczba punktów:</w:t>
      </w:r>
      <w:r w:rsidRPr="001A52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............ /10</w:t>
      </w:r>
    </w:p>
    <w:p w:rsidR="001A52A8" w:rsidRPr="001A52A8" w:rsidRDefault="001A52A8" w:rsidP="001A52A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 Ocena zachowania – kultura osobista, odpowiedzialność i przestrzeganie zasad (maks. 10 pkt)</w:t>
      </w:r>
    </w:p>
    <w:tbl>
      <w:tblPr>
        <w:tblW w:w="277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2"/>
        <w:gridCol w:w="815"/>
      </w:tblGrid>
      <w:tr w:rsidR="001A52A8" w:rsidRPr="001A52A8" w:rsidTr="00403DF9">
        <w:trPr>
          <w:trHeight w:val="252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Ocena zachowania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Punkty</w:t>
            </w:r>
          </w:p>
        </w:tc>
      </w:tr>
      <w:tr w:rsidR="001A52A8" w:rsidRPr="001A52A8" w:rsidTr="00403DF9">
        <w:trPr>
          <w:trHeight w:val="252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Wzorowe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10 pkt</w:t>
            </w:r>
          </w:p>
        </w:tc>
      </w:tr>
      <w:tr w:rsidR="001A52A8" w:rsidRPr="001A52A8" w:rsidTr="00403DF9">
        <w:trPr>
          <w:trHeight w:val="268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Bardzo dobre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8 pkt</w:t>
            </w:r>
          </w:p>
        </w:tc>
      </w:tr>
      <w:tr w:rsidR="001A52A8" w:rsidRPr="001A52A8" w:rsidTr="00403DF9">
        <w:trPr>
          <w:trHeight w:val="252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Dobre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6 pkt</w:t>
            </w:r>
          </w:p>
        </w:tc>
      </w:tr>
      <w:tr w:rsidR="001A52A8" w:rsidRPr="001A52A8" w:rsidTr="00403DF9">
        <w:trPr>
          <w:trHeight w:val="268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Poprawne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 pkt</w:t>
            </w:r>
          </w:p>
        </w:tc>
      </w:tr>
      <w:tr w:rsidR="001A52A8" w:rsidRPr="001A52A8" w:rsidTr="00403DF9">
        <w:trPr>
          <w:trHeight w:val="268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Nieodpowiednie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pkt</w:t>
            </w:r>
          </w:p>
        </w:tc>
      </w:tr>
      <w:tr w:rsidR="001A52A8" w:rsidRPr="001A52A8" w:rsidTr="00403DF9">
        <w:trPr>
          <w:trHeight w:val="252"/>
          <w:tblCellSpacing w:w="15" w:type="dxa"/>
        </w:trPr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Naganne</w:t>
            </w:r>
          </w:p>
        </w:tc>
        <w:tc>
          <w:tcPr>
            <w:tcW w:w="0" w:type="auto"/>
            <w:vAlign w:val="center"/>
            <w:hideMark/>
          </w:tcPr>
          <w:p w:rsidR="001A52A8" w:rsidRPr="001A52A8" w:rsidRDefault="001A52A8" w:rsidP="00403D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A52A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0 pkt</w:t>
            </w:r>
          </w:p>
        </w:tc>
      </w:tr>
    </w:tbl>
    <w:p w:rsidR="001A52A8" w:rsidRPr="001A52A8" w:rsidRDefault="001A52A8" w:rsidP="001A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Liczba punktów:</w:t>
      </w:r>
      <w:r w:rsidRPr="001A52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............ /10</w:t>
      </w:r>
    </w:p>
    <w:p w:rsidR="001A52A8" w:rsidRPr="001A52A8" w:rsidRDefault="001A52A8" w:rsidP="001A52A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A52A8" w:rsidRPr="001A52A8" w:rsidRDefault="001A52A8" w:rsidP="001A52A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 Zaangażowanie w życie szkoły (maks. 10 pkt)</w:t>
      </w:r>
    </w:p>
    <w:p w:rsidR="001A52A8" w:rsidRPr="001A52A8" w:rsidRDefault="001A52A8" w:rsidP="001A52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52A8">
        <w:rPr>
          <w:rFonts w:ascii="Times New Roman" w:eastAsia="Times New Roman" w:hAnsi="Times New Roman" w:cs="Times New Roman"/>
          <w:sz w:val="20"/>
          <w:szCs w:val="20"/>
          <w:lang w:eastAsia="pl-PL"/>
        </w:rPr>
        <w:t>Komisja przyznaje punkty na podstawie opinii wychowawcy i dokumentacji szkolnej.</w:t>
      </w:r>
    </w:p>
    <w:p w:rsidR="0009727D" w:rsidRPr="00841A4E" w:rsidRDefault="0009727D" w:rsidP="000972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841A4E">
        <w:rPr>
          <w:rFonts w:ascii="Times New Roman" w:eastAsia="Times New Roman" w:hAnsi="Times New Roman" w:cs="Times New Roman"/>
          <w:b/>
          <w:bCs/>
          <w:lang w:eastAsia="pl-PL"/>
        </w:rPr>
        <w:t>III. Zaangażowanie w życie szkoły (maks. 10 pkt)</w:t>
      </w:r>
    </w:p>
    <w:p w:rsidR="0009727D" w:rsidRPr="00841A4E" w:rsidRDefault="0009727D" w:rsidP="000972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841A4E">
        <w:rPr>
          <w:rFonts w:ascii="Times New Roman" w:eastAsia="Times New Roman" w:hAnsi="Times New Roman" w:cs="Times New Roman"/>
          <w:lang w:eastAsia="pl-PL"/>
        </w:rPr>
        <w:t>Komisja przyznaje punkty na podstawie opinii wychowawcy i dokumentacji szkolnej.</w:t>
      </w:r>
    </w:p>
    <w:tbl>
      <w:tblPr>
        <w:tblW w:w="10917" w:type="dxa"/>
        <w:tblCellSpacing w:w="15" w:type="dxa"/>
        <w:tblInd w:w="-88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76"/>
        <w:gridCol w:w="745"/>
        <w:gridCol w:w="296"/>
      </w:tblGrid>
      <w:tr w:rsidR="0009727D" w:rsidRPr="00841A4E" w:rsidTr="0009727D">
        <w:trPr>
          <w:trHeight w:val="358"/>
          <w:tblCellSpacing w:w="15" w:type="dxa"/>
        </w:trPr>
        <w:tc>
          <w:tcPr>
            <w:tcW w:w="0" w:type="auto"/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Kryterium</w:t>
            </w:r>
          </w:p>
        </w:tc>
        <w:tc>
          <w:tcPr>
            <w:tcW w:w="0" w:type="auto"/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Punkty</w:t>
            </w:r>
          </w:p>
        </w:tc>
        <w:tc>
          <w:tcPr>
            <w:tcW w:w="0" w:type="auto"/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41A4E">
              <w:rPr>
                <w:rFonts w:ascii="Times New Roman" w:eastAsia="MS Mincho" w:hAnsi="MS Mincho" w:cs="Times New Roman"/>
                <w:b/>
                <w:bCs/>
                <w:lang w:eastAsia="pl-PL"/>
              </w:rPr>
              <w:t>✔</w:t>
            </w:r>
          </w:p>
        </w:tc>
      </w:tr>
      <w:tr w:rsidR="0009727D" w:rsidRPr="00783988" w:rsidTr="0009727D">
        <w:trPr>
          <w:trHeight w:val="377"/>
          <w:tblCellSpacing w:w="15" w:type="dxa"/>
        </w:trPr>
        <w:tc>
          <w:tcPr>
            <w:tcW w:w="0" w:type="auto"/>
            <w:vAlign w:val="center"/>
            <w:hideMark/>
          </w:tcPr>
          <w:p w:rsidR="0009727D" w:rsidRPr="00783988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83988">
              <w:rPr>
                <w:rFonts w:ascii="Times New Roman" w:eastAsia="Times New Roman" w:hAnsi="Times New Roman" w:cs="Times New Roman"/>
                <w:lang w:eastAsia="pl-PL"/>
              </w:rPr>
              <w:t>Aktywna działalność w Samorządzie Uczniowskim  lub poczcie sztandarowym</w:t>
            </w:r>
          </w:p>
        </w:tc>
        <w:tc>
          <w:tcPr>
            <w:tcW w:w="0" w:type="auto"/>
            <w:vAlign w:val="center"/>
            <w:hideMark/>
          </w:tcPr>
          <w:p w:rsidR="0009727D" w:rsidRPr="00783988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8398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 pkt</w:t>
            </w:r>
          </w:p>
        </w:tc>
        <w:tc>
          <w:tcPr>
            <w:tcW w:w="0" w:type="auto"/>
            <w:vAlign w:val="center"/>
            <w:hideMark/>
          </w:tcPr>
          <w:p w:rsidR="0009727D" w:rsidRPr="00783988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83988">
              <w:rPr>
                <w:rFonts w:ascii="Times New Roman" w:eastAsia="MS Mincho" w:hAnsi="MS Mincho" w:cs="Times New Roman"/>
                <w:lang w:eastAsia="pl-PL"/>
              </w:rPr>
              <w:t>☐</w:t>
            </w:r>
          </w:p>
        </w:tc>
      </w:tr>
      <w:tr w:rsidR="0009727D" w:rsidRPr="00783988" w:rsidTr="0009727D">
        <w:trPr>
          <w:trHeight w:val="377"/>
          <w:tblCellSpacing w:w="15" w:type="dxa"/>
        </w:trPr>
        <w:tc>
          <w:tcPr>
            <w:tcW w:w="0" w:type="auto"/>
            <w:vAlign w:val="center"/>
            <w:hideMark/>
          </w:tcPr>
          <w:p w:rsidR="0009727D" w:rsidRPr="00783988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83988">
              <w:rPr>
                <w:rFonts w:ascii="Times New Roman" w:eastAsia="Times New Roman" w:hAnsi="Times New Roman" w:cs="Times New Roman"/>
                <w:lang w:eastAsia="pl-PL"/>
              </w:rPr>
              <w:t xml:space="preserve">Udział  </w:t>
            </w:r>
            <w:r w:rsidRPr="00783988">
              <w:rPr>
                <w:rFonts w:ascii="Times New Roman" w:hAnsi="Times New Roman" w:cs="Times New Roman"/>
              </w:rPr>
              <w:t>w uroczystościach, akademiach i akcjach organizowanych przez szkołę</w:t>
            </w:r>
          </w:p>
        </w:tc>
        <w:tc>
          <w:tcPr>
            <w:tcW w:w="0" w:type="auto"/>
            <w:vAlign w:val="center"/>
            <w:hideMark/>
          </w:tcPr>
          <w:p w:rsidR="0009727D" w:rsidRPr="00783988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8398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 pkt</w:t>
            </w:r>
          </w:p>
        </w:tc>
        <w:tc>
          <w:tcPr>
            <w:tcW w:w="0" w:type="auto"/>
            <w:vAlign w:val="center"/>
            <w:hideMark/>
          </w:tcPr>
          <w:p w:rsidR="0009727D" w:rsidRPr="00783988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83988">
              <w:rPr>
                <w:rFonts w:ascii="Times New Roman" w:eastAsia="MS Mincho" w:hAnsi="MS Mincho" w:cs="Times New Roman"/>
                <w:lang w:eastAsia="pl-PL"/>
              </w:rPr>
              <w:t>☐</w:t>
            </w:r>
          </w:p>
        </w:tc>
      </w:tr>
      <w:tr w:rsidR="0009727D" w:rsidRPr="00783988" w:rsidTr="0009727D">
        <w:trPr>
          <w:trHeight w:val="377"/>
          <w:tblCellSpacing w:w="15" w:type="dxa"/>
        </w:trPr>
        <w:tc>
          <w:tcPr>
            <w:tcW w:w="0" w:type="auto"/>
            <w:vAlign w:val="center"/>
            <w:hideMark/>
          </w:tcPr>
          <w:p w:rsidR="0009727D" w:rsidRPr="00783988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83988">
              <w:rPr>
                <w:rFonts w:ascii="Times New Roman" w:hAnsi="Times New Roman" w:cs="Times New Roman"/>
              </w:rPr>
              <w:t>Udział w zawodach sportowych i reprezentowanie szkoły w wydarzeniach sportowych</w:t>
            </w:r>
          </w:p>
        </w:tc>
        <w:tc>
          <w:tcPr>
            <w:tcW w:w="0" w:type="auto"/>
            <w:vAlign w:val="center"/>
            <w:hideMark/>
          </w:tcPr>
          <w:p w:rsidR="0009727D" w:rsidRPr="00783988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8398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 pkt</w:t>
            </w:r>
          </w:p>
        </w:tc>
        <w:tc>
          <w:tcPr>
            <w:tcW w:w="0" w:type="auto"/>
            <w:vAlign w:val="center"/>
            <w:hideMark/>
          </w:tcPr>
          <w:p w:rsidR="0009727D" w:rsidRPr="00783988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83988">
              <w:rPr>
                <w:rFonts w:ascii="Times New Roman" w:eastAsia="MS Mincho" w:hAnsi="MS Mincho" w:cs="Times New Roman"/>
                <w:lang w:eastAsia="pl-PL"/>
              </w:rPr>
              <w:t>☐</w:t>
            </w:r>
          </w:p>
        </w:tc>
      </w:tr>
      <w:tr w:rsidR="0009727D" w:rsidRPr="00783988" w:rsidTr="0009727D">
        <w:trPr>
          <w:trHeight w:val="655"/>
          <w:tblCellSpacing w:w="15" w:type="dxa"/>
        </w:trPr>
        <w:tc>
          <w:tcPr>
            <w:tcW w:w="0" w:type="auto"/>
            <w:vAlign w:val="center"/>
            <w:hideMark/>
          </w:tcPr>
          <w:p w:rsidR="0009727D" w:rsidRPr="00783988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783988">
              <w:rPr>
                <w:rStyle w:val="Pogrubienie"/>
                <w:rFonts w:ascii="Times New Roman" w:hAnsi="Times New Roman" w:cs="Times New Roman"/>
                <w:b w:val="0"/>
              </w:rPr>
              <w:t>Udział w konkursach przedmiotowych, językowych, artystycznych lub innych konkursach</w:t>
            </w:r>
          </w:p>
        </w:tc>
        <w:tc>
          <w:tcPr>
            <w:tcW w:w="0" w:type="auto"/>
            <w:vAlign w:val="center"/>
            <w:hideMark/>
          </w:tcPr>
          <w:p w:rsidR="0009727D" w:rsidRPr="00783988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8398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 pkt</w:t>
            </w:r>
          </w:p>
        </w:tc>
        <w:tc>
          <w:tcPr>
            <w:tcW w:w="0" w:type="auto"/>
            <w:vAlign w:val="center"/>
            <w:hideMark/>
          </w:tcPr>
          <w:p w:rsidR="0009727D" w:rsidRPr="00783988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83988">
              <w:rPr>
                <w:rFonts w:ascii="Times New Roman" w:eastAsia="MS Mincho" w:hAnsi="MS Mincho" w:cs="Times New Roman"/>
                <w:lang w:eastAsia="pl-PL"/>
              </w:rPr>
              <w:t>☐</w:t>
            </w:r>
          </w:p>
        </w:tc>
      </w:tr>
      <w:tr w:rsidR="0009727D" w:rsidRPr="00783988" w:rsidTr="0009727D">
        <w:trPr>
          <w:trHeight w:val="687"/>
          <w:tblCellSpacing w:w="15" w:type="dxa"/>
        </w:trPr>
        <w:tc>
          <w:tcPr>
            <w:tcW w:w="0" w:type="auto"/>
            <w:vAlign w:val="center"/>
            <w:hideMark/>
          </w:tcPr>
          <w:p w:rsidR="0009727D" w:rsidRPr="00783988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783988">
              <w:rPr>
                <w:rStyle w:val="Pogrubienie"/>
                <w:rFonts w:ascii="Times New Roman" w:hAnsi="Times New Roman" w:cs="Times New Roman"/>
                <w:b w:val="0"/>
              </w:rPr>
              <w:t>Aktywność, inicjatywa i zaangażowanie w życie klasy i szkoły, w tym gotowość do podejmowania zadań, pomocy i współpracy z innymi</w:t>
            </w:r>
          </w:p>
        </w:tc>
        <w:tc>
          <w:tcPr>
            <w:tcW w:w="0" w:type="auto"/>
            <w:vAlign w:val="center"/>
            <w:hideMark/>
          </w:tcPr>
          <w:p w:rsidR="0009727D" w:rsidRPr="00783988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8398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 pkt</w:t>
            </w:r>
          </w:p>
        </w:tc>
        <w:tc>
          <w:tcPr>
            <w:tcW w:w="0" w:type="auto"/>
            <w:vAlign w:val="center"/>
            <w:hideMark/>
          </w:tcPr>
          <w:p w:rsidR="0009727D" w:rsidRPr="00783988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83988">
              <w:rPr>
                <w:rFonts w:ascii="Times New Roman" w:eastAsia="MS Mincho" w:hAnsi="MS Mincho" w:cs="Times New Roman"/>
                <w:lang w:eastAsia="pl-PL"/>
              </w:rPr>
              <w:t>☐</w:t>
            </w:r>
          </w:p>
        </w:tc>
      </w:tr>
    </w:tbl>
    <w:p w:rsidR="0009727D" w:rsidRPr="00783988" w:rsidRDefault="0009727D" w:rsidP="000972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783988">
        <w:rPr>
          <w:rFonts w:ascii="Times New Roman" w:eastAsia="Times New Roman" w:hAnsi="Times New Roman" w:cs="Times New Roman"/>
          <w:b/>
          <w:bCs/>
          <w:lang w:eastAsia="pl-PL"/>
        </w:rPr>
        <w:t>Liczba punktów:</w:t>
      </w:r>
      <w:r w:rsidRPr="00783988">
        <w:rPr>
          <w:rFonts w:ascii="Times New Roman" w:eastAsia="Times New Roman" w:hAnsi="Times New Roman" w:cs="Times New Roman"/>
          <w:lang w:eastAsia="pl-PL"/>
        </w:rPr>
        <w:t xml:space="preserve"> ............ /10</w:t>
      </w:r>
    </w:p>
    <w:p w:rsidR="0009727D" w:rsidRPr="00841A4E" w:rsidRDefault="0009727D" w:rsidP="000972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841A4E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IV. Motywacja do udziału w projekcie Erasmus+  (maks. 10 pkt)</w:t>
      </w:r>
    </w:p>
    <w:p w:rsidR="0009727D" w:rsidRPr="00783988" w:rsidRDefault="0009727D" w:rsidP="0009727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lang w:eastAsia="pl-PL"/>
        </w:rPr>
      </w:pPr>
      <w:r w:rsidRPr="00841A4E">
        <w:rPr>
          <w:rFonts w:ascii="Times New Roman" w:eastAsia="Times New Roman" w:hAnsi="Times New Roman" w:cs="Times New Roman"/>
          <w:bCs/>
          <w:lang w:eastAsia="pl-PL"/>
        </w:rPr>
        <w:t>Motywacja i gotowość do udziału w projekcie Erasmus+ (maks. 10 pkt)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 </w:t>
      </w:r>
      <w:r w:rsidRPr="00841A4E">
        <w:rPr>
          <w:rFonts w:ascii="Times New Roman" w:eastAsia="Times New Roman" w:hAnsi="Times New Roman" w:cs="Times New Roman"/>
          <w:lang w:eastAsia="pl-PL"/>
        </w:rPr>
        <w:t>Uczeń wykonuje jednakowe zadanie rekrutacyjne przygotowane przez Komisję Rekrutacyjną.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41A4E">
        <w:rPr>
          <w:rFonts w:ascii="Times New Roman" w:eastAsia="Times New Roman" w:hAnsi="Times New Roman" w:cs="Times New Roman"/>
          <w:bCs/>
          <w:lang w:eastAsia="pl-PL"/>
        </w:rPr>
        <w:t>Temat zadania zostanie ogłoszony wszystkim kandydatom.</w:t>
      </w:r>
    </w:p>
    <w:tbl>
      <w:tblPr>
        <w:tblW w:w="1110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25"/>
        <w:gridCol w:w="834"/>
        <w:gridCol w:w="244"/>
      </w:tblGrid>
      <w:tr w:rsidR="0009727D" w:rsidRPr="00841A4E" w:rsidTr="00CA0426">
        <w:trPr>
          <w:trHeight w:val="354"/>
          <w:tblCellSpacing w:w="15" w:type="dxa"/>
        </w:trPr>
        <w:tc>
          <w:tcPr>
            <w:tcW w:w="0" w:type="auto"/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Kryterium</w:t>
            </w:r>
          </w:p>
        </w:tc>
        <w:tc>
          <w:tcPr>
            <w:tcW w:w="1050" w:type="dxa"/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251" w:type="dxa"/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09727D" w:rsidRPr="00841A4E" w:rsidTr="00CA0426">
        <w:trPr>
          <w:trHeight w:val="354"/>
          <w:tblCellSpacing w:w="15" w:type="dxa"/>
        </w:trPr>
        <w:tc>
          <w:tcPr>
            <w:tcW w:w="0" w:type="auto"/>
            <w:vAlign w:val="center"/>
          </w:tcPr>
          <w:tbl>
            <w:tblPr>
              <w:tblW w:w="995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229"/>
              <w:gridCol w:w="6833"/>
              <w:gridCol w:w="380"/>
              <w:gridCol w:w="508"/>
            </w:tblGrid>
            <w:tr w:rsidR="0009727D" w:rsidRPr="00783988" w:rsidTr="0009727D">
              <w:trPr>
                <w:trHeight w:val="62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1. Terminowe złożenie formularza rekrutacyjnego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Formularz kompletny i złożony w wyznaczonym terminie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1 pkt</w:t>
                  </w: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. Formularz złożony po terminie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0 pkt</w:t>
                  </w: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  <w:t>1 pkt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841A4E">
                    <w:rPr>
                      <w:rFonts w:ascii="Times New Roman" w:eastAsia="MS Mincho" w:hAnsi="MS Mincho" w:cs="Times New Roman"/>
                      <w:sz w:val="20"/>
                      <w:szCs w:val="20"/>
                      <w:lang w:eastAsia="pl-PL"/>
                    </w:rPr>
                    <w:t>☐</w:t>
                  </w:r>
                  <w:r w:rsidRPr="00841A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1 / </w:t>
                  </w:r>
                  <w:r w:rsidRPr="00841A4E">
                    <w:rPr>
                      <w:rFonts w:ascii="Times New Roman" w:eastAsia="MS Mincho" w:hAnsi="MS Mincho" w:cs="Times New Roman"/>
                      <w:sz w:val="20"/>
                      <w:szCs w:val="20"/>
                      <w:lang w:eastAsia="pl-PL"/>
                    </w:rPr>
                    <w:t>☐</w:t>
                  </w:r>
                  <w:r w:rsidRPr="00841A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0</w:t>
                  </w:r>
                </w:p>
              </w:tc>
            </w:tr>
            <w:tr w:rsidR="0009727D" w:rsidRPr="00783988" w:rsidTr="0009727D">
              <w:trPr>
                <w:trHeight w:val="605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2. Terminowe wykonanie i oddanie zadania rekrutacyjnego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Zadanie oddane w wyznaczonym terminie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1 pkt</w:t>
                  </w: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. Zadanie oddane po terminie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0 pkt</w:t>
                  </w: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  <w:t>1 pkt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841A4E">
                    <w:rPr>
                      <w:rFonts w:ascii="Times New Roman" w:eastAsia="MS Mincho" w:hAnsi="MS Mincho" w:cs="Times New Roman"/>
                      <w:sz w:val="20"/>
                      <w:szCs w:val="20"/>
                      <w:lang w:eastAsia="pl-PL"/>
                    </w:rPr>
                    <w:t>☐</w:t>
                  </w:r>
                  <w:r w:rsidRPr="00841A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1 / </w:t>
                  </w:r>
                  <w:r w:rsidRPr="00841A4E">
                    <w:rPr>
                      <w:rFonts w:ascii="Times New Roman" w:eastAsia="MS Mincho" w:hAnsi="MS Mincho" w:cs="Times New Roman"/>
                      <w:sz w:val="20"/>
                      <w:szCs w:val="20"/>
                      <w:lang w:eastAsia="pl-PL"/>
                    </w:rPr>
                    <w:t>☐</w:t>
                  </w:r>
                  <w:r w:rsidRPr="00841A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0</w:t>
                  </w:r>
                </w:p>
              </w:tc>
            </w:tr>
            <w:tr w:rsidR="0009727D" w:rsidRPr="00783988" w:rsidTr="0009727D">
              <w:trPr>
                <w:trHeight w:val="807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3. Zaangażowanie i staranność wykonania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Widoczny duży wkład pracy, dokładność, dbałość o szczegóły i samodzielne wykonanie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2 pkt</w:t>
                  </w: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. Praca wykonana poprawnie, ale z niewielkim wkładem własnym lub niedociągnięciami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1 pkt</w:t>
                  </w: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. Praca wykonana niestarannie, bardzo pobieżnie lub w sposób wskazujący na niewielkie zaangażowanie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0 pkt</w:t>
                  </w: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  <w:t>2 pkt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841A4E">
                    <w:rPr>
                      <w:rFonts w:ascii="Times New Roman" w:eastAsia="MS Mincho" w:hAnsi="MS Mincho" w:cs="Times New Roman"/>
                      <w:sz w:val="20"/>
                      <w:szCs w:val="20"/>
                      <w:lang w:eastAsia="pl-PL"/>
                    </w:rPr>
                    <w:t>☐</w:t>
                  </w:r>
                  <w:r w:rsidRPr="00841A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2 / </w:t>
                  </w:r>
                  <w:r w:rsidRPr="00841A4E">
                    <w:rPr>
                      <w:rFonts w:ascii="Times New Roman" w:eastAsia="MS Mincho" w:hAnsi="MS Mincho" w:cs="Times New Roman"/>
                      <w:sz w:val="20"/>
                      <w:szCs w:val="20"/>
                      <w:lang w:eastAsia="pl-PL"/>
                    </w:rPr>
                    <w:t>☐</w:t>
                  </w:r>
                  <w:r w:rsidRPr="00841A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1 / </w:t>
                  </w:r>
                  <w:r w:rsidRPr="00841A4E">
                    <w:rPr>
                      <w:rFonts w:ascii="Times New Roman" w:eastAsia="MS Mincho" w:hAnsi="MS Mincho" w:cs="Times New Roman"/>
                      <w:sz w:val="20"/>
                      <w:szCs w:val="20"/>
                      <w:lang w:eastAsia="pl-PL"/>
                    </w:rPr>
                    <w:t>☐</w:t>
                  </w:r>
                  <w:r w:rsidRPr="00841A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0</w:t>
                  </w:r>
                </w:p>
              </w:tc>
            </w:tr>
            <w:tr w:rsidR="0009727D" w:rsidRPr="00783988" w:rsidTr="0009727D">
              <w:trPr>
                <w:trHeight w:val="690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4. Zgodność z tematem i poleceniem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Praca w pełni realizuje temat i zawiera wszystkie wymagane elementy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2 pkt</w:t>
                  </w: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. Praca częściowo realizuje temat lub brakuje pojedynczego wymaganego elementu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1 pkt</w:t>
                  </w: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. Praca nie realizuje tematu lub brakuje większości wymaganych elementów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0 pkt</w:t>
                  </w: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  <w:t>2 pkt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841A4E">
                    <w:rPr>
                      <w:rFonts w:ascii="Times New Roman" w:eastAsia="MS Mincho" w:hAnsi="MS Mincho" w:cs="Times New Roman"/>
                      <w:sz w:val="20"/>
                      <w:szCs w:val="20"/>
                      <w:lang w:eastAsia="pl-PL"/>
                    </w:rPr>
                    <w:t>☐</w:t>
                  </w:r>
                  <w:r w:rsidRPr="00841A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2 / </w:t>
                  </w:r>
                  <w:r w:rsidRPr="00841A4E">
                    <w:rPr>
                      <w:rFonts w:ascii="Times New Roman" w:eastAsia="MS Mincho" w:hAnsi="MS Mincho" w:cs="Times New Roman"/>
                      <w:sz w:val="20"/>
                      <w:szCs w:val="20"/>
                      <w:lang w:eastAsia="pl-PL"/>
                    </w:rPr>
                    <w:t>☐</w:t>
                  </w:r>
                  <w:r w:rsidRPr="00841A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1 / </w:t>
                  </w:r>
                  <w:r w:rsidRPr="00841A4E">
                    <w:rPr>
                      <w:rFonts w:ascii="Times New Roman" w:eastAsia="MS Mincho" w:hAnsi="MS Mincho" w:cs="Times New Roman"/>
                      <w:sz w:val="20"/>
                      <w:szCs w:val="20"/>
                      <w:lang w:eastAsia="pl-PL"/>
                    </w:rPr>
                    <w:t>☐</w:t>
                  </w:r>
                  <w:r w:rsidRPr="00841A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0</w:t>
                  </w:r>
                </w:p>
              </w:tc>
            </w:tr>
            <w:tr w:rsidR="0009727D" w:rsidRPr="00783988" w:rsidTr="0009727D">
              <w:trPr>
                <w:trHeight w:val="690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5. Kreatywność i indywidualny pomysł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Praca wyróżnia się własnym, ciekawym pomysłem i kreatywnym sposobem przedstawienia tematu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2 pkt</w:t>
                  </w: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. Praca zawiera pojedyncze elementy własnego pomysłu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1 pkt</w:t>
                  </w: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. Praca odtwórcza, bez widocznego własnego pomysłu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0 pkt</w:t>
                  </w: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  <w:t>2 pkt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841A4E">
                    <w:rPr>
                      <w:rFonts w:ascii="Times New Roman" w:eastAsia="MS Mincho" w:hAnsi="MS Mincho" w:cs="Times New Roman"/>
                      <w:sz w:val="20"/>
                      <w:szCs w:val="20"/>
                      <w:lang w:eastAsia="pl-PL"/>
                    </w:rPr>
                    <w:t>☐</w:t>
                  </w:r>
                  <w:r w:rsidRPr="00841A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2 / </w:t>
                  </w:r>
                  <w:r w:rsidRPr="00841A4E">
                    <w:rPr>
                      <w:rFonts w:ascii="Times New Roman" w:eastAsia="MS Mincho" w:hAnsi="MS Mincho" w:cs="Times New Roman"/>
                      <w:sz w:val="20"/>
                      <w:szCs w:val="20"/>
                      <w:lang w:eastAsia="pl-PL"/>
                    </w:rPr>
                    <w:t>☐</w:t>
                  </w:r>
                  <w:r w:rsidRPr="00841A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1 / </w:t>
                  </w:r>
                  <w:r w:rsidRPr="00841A4E">
                    <w:rPr>
                      <w:rFonts w:ascii="Times New Roman" w:eastAsia="MS Mincho" w:hAnsi="MS Mincho" w:cs="Times New Roman"/>
                      <w:sz w:val="20"/>
                      <w:szCs w:val="20"/>
                      <w:lang w:eastAsia="pl-PL"/>
                    </w:rPr>
                    <w:t>☐</w:t>
                  </w:r>
                  <w:r w:rsidRPr="00841A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0</w:t>
                  </w:r>
                </w:p>
              </w:tc>
            </w:tr>
            <w:tr w:rsidR="0009727D" w:rsidRPr="00783988" w:rsidTr="0009727D">
              <w:trPr>
                <w:trHeight w:val="690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6. Jakość i kompletność wykonania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Praca jest przemyślana, spójna, kompletna i prezentuje wysoki poziom wykonania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2 pkt</w:t>
                  </w: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. Praca jest poprawna, ale prosta lub zawiera zauważalne niedociągnięcia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1 pkt</w:t>
                  </w: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. Praca jest niekompletna, niespójna lub wykonana na poziomie niewystarczającym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0 pkt</w:t>
                  </w:r>
                  <w:r w:rsidRPr="00841A4E">
                    <w:rPr>
                      <w:rFonts w:ascii="Times New Roman" w:eastAsia="Times New Roman" w:hAnsi="Times New Roman" w:cs="Times New Roman"/>
                      <w:lang w:eastAsia="pl-PL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  <w:t>2 pkt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841A4E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841A4E">
                    <w:rPr>
                      <w:rFonts w:ascii="Times New Roman" w:eastAsia="MS Mincho" w:hAnsi="MS Mincho" w:cs="Times New Roman"/>
                      <w:sz w:val="20"/>
                      <w:szCs w:val="20"/>
                      <w:lang w:eastAsia="pl-PL"/>
                    </w:rPr>
                    <w:t>☐</w:t>
                  </w:r>
                  <w:r w:rsidRPr="00841A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2 / </w:t>
                  </w:r>
                  <w:r w:rsidRPr="00841A4E">
                    <w:rPr>
                      <w:rFonts w:ascii="Times New Roman" w:eastAsia="MS Mincho" w:hAnsi="MS Mincho" w:cs="Times New Roman"/>
                      <w:sz w:val="20"/>
                      <w:szCs w:val="20"/>
                      <w:lang w:eastAsia="pl-PL"/>
                    </w:rPr>
                    <w:t>☐</w:t>
                  </w:r>
                  <w:r w:rsidRPr="00841A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1 / </w:t>
                  </w:r>
                  <w:r w:rsidRPr="00841A4E">
                    <w:rPr>
                      <w:rFonts w:ascii="Times New Roman" w:eastAsia="MS Mincho" w:hAnsi="MS Mincho" w:cs="Times New Roman"/>
                      <w:sz w:val="20"/>
                      <w:szCs w:val="20"/>
                      <w:lang w:eastAsia="pl-PL"/>
                    </w:rPr>
                    <w:t>☐</w:t>
                  </w:r>
                  <w:r w:rsidRPr="00841A4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0</w:t>
                  </w:r>
                </w:p>
              </w:tc>
            </w:tr>
          </w:tbl>
          <w:p w:rsidR="0009727D" w:rsidRPr="00841A4E" w:rsidRDefault="0009727D" w:rsidP="00CA0426">
            <w:pPr>
              <w:spacing w:before="100" w:beforeAutospacing="1" w:after="100" w:afterAutospacing="1" w:line="240" w:lineRule="auto"/>
              <w:rPr>
                <w:rStyle w:val="Pogrubienie"/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pl-PL"/>
              </w:rPr>
            </w:pPr>
            <w:r w:rsidRPr="0078398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ŁĄCZNIE: ............ / 10 pkt</w:t>
            </w:r>
          </w:p>
        </w:tc>
        <w:tc>
          <w:tcPr>
            <w:tcW w:w="1050" w:type="dxa"/>
            <w:vAlign w:val="center"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251" w:type="dxa"/>
            <w:vAlign w:val="center"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MS Mincho" w:hAnsi="MS Mincho" w:cs="Times New Roman"/>
                <w:lang w:eastAsia="pl-PL"/>
              </w:rPr>
            </w:pPr>
          </w:p>
        </w:tc>
      </w:tr>
    </w:tbl>
    <w:p w:rsidR="0009727D" w:rsidRPr="00841A4E" w:rsidRDefault="0009727D" w:rsidP="000972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841A4E">
        <w:rPr>
          <w:rFonts w:ascii="Times New Roman" w:eastAsia="Times New Roman" w:hAnsi="Times New Roman" w:cs="Times New Roman"/>
          <w:b/>
          <w:bCs/>
          <w:lang w:eastAsia="pl-PL"/>
        </w:rPr>
        <w:t>V. Uczeń o mniejszych szansach edukacyjnych (Inclusion)* (maks. 10 pkt)</w:t>
      </w:r>
    </w:p>
    <w:p w:rsidR="0009727D" w:rsidRPr="00841A4E" w:rsidRDefault="0009727D" w:rsidP="0009727D">
      <w:pPr>
        <w:spacing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841A4E">
        <w:rPr>
          <w:rFonts w:ascii="Times New Roman" w:eastAsia="Times New Roman" w:hAnsi="Times New Roman" w:cs="Times New Roman"/>
          <w:lang w:eastAsia="pl-PL"/>
        </w:rPr>
        <w:t>Punkty przyznawane zgodnie z zasadami programu Erasmus+.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841A4E">
        <w:rPr>
          <w:rFonts w:ascii="Times New Roman" w:eastAsia="Times New Roman" w:hAnsi="Times New Roman" w:cs="Times New Roman"/>
          <w:bCs/>
          <w:lang w:eastAsia="pl-PL"/>
        </w:rPr>
        <w:t>Kryterium „Uczeń o mniejszych szansach edukacyjnych” (Inclusion) (maks. 10 pkt)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41A4E">
        <w:rPr>
          <w:rFonts w:ascii="Times New Roman" w:eastAsia="Times New Roman" w:hAnsi="Times New Roman" w:cs="Times New Roman"/>
          <w:lang w:eastAsia="pl-PL"/>
        </w:rPr>
        <w:t>Komisja przyznaje punkty na podstawie formularza zgłoszeniowego oraz dokumentacji będącej  w posiadaniu szkoły.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21"/>
        <w:gridCol w:w="745"/>
        <w:gridCol w:w="296"/>
      </w:tblGrid>
      <w:tr w:rsidR="0009727D" w:rsidRPr="00841A4E" w:rsidTr="00CA04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Kryterium</w:t>
            </w:r>
          </w:p>
        </w:tc>
        <w:tc>
          <w:tcPr>
            <w:tcW w:w="0" w:type="auto"/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Punkty</w:t>
            </w:r>
          </w:p>
        </w:tc>
        <w:tc>
          <w:tcPr>
            <w:tcW w:w="0" w:type="auto"/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41A4E">
              <w:rPr>
                <w:rFonts w:ascii="Times New Roman" w:eastAsia="MS Mincho" w:hAnsi="MS Mincho" w:cs="Times New Roman"/>
                <w:b/>
                <w:bCs/>
                <w:lang w:eastAsia="pl-PL"/>
              </w:rPr>
              <w:t>✔</w:t>
            </w:r>
          </w:p>
        </w:tc>
      </w:tr>
      <w:tr w:rsidR="0009727D" w:rsidRPr="00841A4E" w:rsidTr="00CA04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727D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211"/>
              <w:gridCol w:w="4129"/>
              <w:gridCol w:w="641"/>
              <w:gridCol w:w="1065"/>
            </w:tblGrid>
            <w:tr w:rsidR="0009727D" w:rsidRPr="00783988" w:rsidTr="00CA042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Kryterium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Sposób przyznawania punktów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Maks.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Przyznane</w:t>
                  </w:r>
                </w:p>
              </w:tc>
            </w:tr>
            <w:tr w:rsidR="0009727D" w:rsidRPr="00783988" w:rsidTr="00CA042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1. Orzeczenie lub opinia poradni psychologiczno-pedagogicznej / specjalne potrzeby edukacyjne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Uczeń posiada </w:t>
                  </w:r>
                  <w:r w:rsidRPr="00783988"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orzeczenie o potrzebie kształcenia specjalnego, orzeczenie o niepełnosprawności lub opinię PPP wskazującą na specjalne potrzeby edukacyjne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 – </w:t>
                  </w:r>
                  <w:r w:rsidRPr="00783988"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2 pkt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2 pkt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MS Mincho" w:hAnsi="MS Mincho" w:cs="Times New Roman"/>
                      <w:lang w:eastAsia="pl-PL"/>
                    </w:rPr>
                    <w:t>☐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 2 / </w:t>
                  </w:r>
                  <w:r w:rsidRPr="00783988">
                    <w:rPr>
                      <w:rFonts w:ascii="Times New Roman" w:eastAsia="MS Mincho" w:hAnsi="MS Mincho" w:cs="Times New Roman"/>
                      <w:lang w:eastAsia="pl-PL"/>
                    </w:rPr>
                    <w:t>☐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 0</w:t>
                  </w:r>
                </w:p>
              </w:tc>
            </w:tr>
            <w:tr w:rsidR="0009727D" w:rsidRPr="00783988" w:rsidTr="00CA042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2. Trudna sytuacja ekonomiczna rodziny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Sytuacja ekonomiczna gospodarstwa domowego może ograniczać uczniowi dostęp 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lastRenderedPageBreak/>
                    <w:t xml:space="preserve">do dodatkowych zajęć, wyjazdów lub innych możliwości edukacyjnych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2 pkt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lastRenderedPageBreak/>
                    <w:t>2 pkt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MS Mincho" w:hAnsi="MS Mincho" w:cs="Times New Roman"/>
                      <w:lang w:eastAsia="pl-PL"/>
                    </w:rPr>
                    <w:t>☐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 2 / </w:t>
                  </w:r>
                  <w:r w:rsidRPr="00783988">
                    <w:rPr>
                      <w:rFonts w:ascii="Times New Roman" w:eastAsia="MS Mincho" w:hAnsi="MS Mincho" w:cs="Times New Roman"/>
                      <w:lang w:eastAsia="pl-PL"/>
                    </w:rPr>
                    <w:t>☐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 0</w:t>
                  </w:r>
                </w:p>
              </w:tc>
            </w:tr>
            <w:tr w:rsidR="0009727D" w:rsidRPr="00783988" w:rsidTr="00CA042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lastRenderedPageBreak/>
                    <w:t>3. Trudna sytuacja rodzinna lub opiekuńczo-wychowawcza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Występuje istotna sytuacja rodzinna mogąca ograniczać dostęp ucznia do możliwości edukacyjnych, np. samotne wychowywanie dziecka, piecza zastępcza, osierocenie, długotrwała choroba lub niepełnosprawność rodzica/opiekuna, konieczność sprawowania opieki nad członkiem rodziny lub inne szczególne okoliczności rodzinne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2 pkt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2 pkt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MS Mincho" w:hAnsi="MS Mincho" w:cs="Times New Roman"/>
                      <w:lang w:eastAsia="pl-PL"/>
                    </w:rPr>
                    <w:t>☐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 2 / </w:t>
                  </w:r>
                  <w:r w:rsidRPr="00783988">
                    <w:rPr>
                      <w:rFonts w:ascii="Times New Roman" w:eastAsia="MS Mincho" w:hAnsi="MS Mincho" w:cs="Times New Roman"/>
                      <w:lang w:eastAsia="pl-PL"/>
                    </w:rPr>
                    <w:t>☐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 0</w:t>
                  </w:r>
                </w:p>
              </w:tc>
            </w:tr>
            <w:tr w:rsidR="0009727D" w:rsidRPr="00783988" w:rsidTr="00CA042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4. Bariery zdrowotne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Uczeń posiada udokumentowane przewlekłe lub długotrwałe problemy zdrowotne, które mogą utrudniać korzystanie z dodatkowych możliwości edukacyjnych lub udział w mobilności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1 pkt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1 pkt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MS Mincho" w:hAnsi="MS Mincho" w:cs="Times New Roman"/>
                      <w:lang w:eastAsia="pl-PL"/>
                    </w:rPr>
                    <w:t>☐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 1 / </w:t>
                  </w:r>
                  <w:r w:rsidRPr="00783988">
                    <w:rPr>
                      <w:rFonts w:ascii="Times New Roman" w:eastAsia="MS Mincho" w:hAnsi="MS Mincho" w:cs="Times New Roman"/>
                      <w:lang w:eastAsia="pl-PL"/>
                    </w:rPr>
                    <w:t>☐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 0</w:t>
                  </w:r>
                </w:p>
              </w:tc>
            </w:tr>
            <w:tr w:rsidR="0009727D" w:rsidRPr="00783988" w:rsidTr="00CA042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5. Bariery geograficzne i komunikacyjne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Miejsce zamieszkania ucznia wiąże się z ograniczonym dostępem do transportu, dodatkowej oferty edukacyjnej lub wydarzeń edukacyjnych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1 pkt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1 pkt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MS Mincho" w:hAnsi="MS Mincho" w:cs="Times New Roman"/>
                      <w:lang w:eastAsia="pl-PL"/>
                    </w:rPr>
                    <w:t>☐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 1 / </w:t>
                  </w:r>
                  <w:r w:rsidRPr="00783988">
                    <w:rPr>
                      <w:rFonts w:ascii="Times New Roman" w:eastAsia="MS Mincho" w:hAnsi="MS Mincho" w:cs="Times New Roman"/>
                      <w:lang w:eastAsia="pl-PL"/>
                    </w:rPr>
                    <w:t>☐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 0</w:t>
                  </w:r>
                </w:p>
              </w:tc>
            </w:tr>
            <w:tr w:rsidR="0009727D" w:rsidRPr="00783988" w:rsidTr="00CA042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Cs/>
                      <w:lang w:eastAsia="pl-PL"/>
                    </w:rPr>
                    <w:t>6. Inna udokumentowana bariera ograniczająca dostęp do możliwości edukacyjnych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Występuje inna udokumentowana bariera o charakterze społecznym, ekonomicznym, zdrowotnym, edukacyjnym lub geograficznym, która może utrudniać uczniowi udział w projekcie Erasmus+ – </w:t>
                  </w: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2 pkt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Times New Roman" w:hAnsi="Times New Roman" w:cs="Times New Roman"/>
                      <w:b/>
                      <w:bCs/>
                      <w:lang w:eastAsia="pl-PL"/>
                    </w:rPr>
                    <w:t>2 pkt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9727D" w:rsidRPr="00783988" w:rsidRDefault="0009727D" w:rsidP="00CA042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pl-PL"/>
                    </w:rPr>
                  </w:pPr>
                  <w:r w:rsidRPr="00783988">
                    <w:rPr>
                      <w:rFonts w:ascii="Times New Roman" w:eastAsia="MS Mincho" w:hAnsi="MS Mincho" w:cs="Times New Roman"/>
                      <w:lang w:eastAsia="pl-PL"/>
                    </w:rPr>
                    <w:t>☐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 2 / </w:t>
                  </w:r>
                  <w:r w:rsidRPr="00783988">
                    <w:rPr>
                      <w:rFonts w:ascii="Times New Roman" w:eastAsia="MS Mincho" w:hAnsi="MS Mincho" w:cs="Times New Roman"/>
                      <w:lang w:eastAsia="pl-PL"/>
                    </w:rPr>
                    <w:t>☐</w:t>
                  </w:r>
                  <w:r w:rsidRPr="00783988">
                    <w:rPr>
                      <w:rFonts w:ascii="Times New Roman" w:eastAsia="Times New Roman" w:hAnsi="Times New Roman" w:cs="Times New Roman"/>
                      <w:lang w:eastAsia="pl-PL"/>
                    </w:rPr>
                    <w:t xml:space="preserve"> 0</w:t>
                  </w:r>
                </w:p>
              </w:tc>
            </w:tr>
          </w:tbl>
          <w:p w:rsidR="0009727D" w:rsidRPr="00783988" w:rsidRDefault="0009727D" w:rsidP="00CA042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8398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ŁĄCZNIE: ............ / 10 pkt</w:t>
            </w:r>
          </w:p>
        </w:tc>
        <w:tc>
          <w:tcPr>
            <w:tcW w:w="0" w:type="auto"/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MS Mincho" w:hAnsi="MS Mincho" w:cs="Times New Roman"/>
                <w:b/>
                <w:bCs/>
                <w:lang w:eastAsia="pl-PL"/>
              </w:rPr>
            </w:pPr>
          </w:p>
        </w:tc>
      </w:tr>
    </w:tbl>
    <w:p w:rsidR="0009727D" w:rsidRPr="00841A4E" w:rsidRDefault="0009727D" w:rsidP="0009727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</w:rPr>
      </w:pPr>
      <w:r w:rsidRPr="00841A4E">
        <w:rPr>
          <w:rFonts w:ascii="Times New Roman" w:eastAsia="Times New Roman" w:hAnsi="Times New Roman" w:cs="Times New Roman"/>
          <w:b/>
          <w:bCs/>
          <w:kern w:val="36"/>
          <w:lang w:eastAsia="pl-PL"/>
        </w:rPr>
        <w:lastRenderedPageBreak/>
        <w:t>PODSUMOWANIE</w:t>
      </w:r>
    </w:p>
    <w:tbl>
      <w:tblPr>
        <w:tblW w:w="700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63"/>
        <w:gridCol w:w="796"/>
        <w:gridCol w:w="196"/>
        <w:gridCol w:w="1152"/>
      </w:tblGrid>
      <w:tr w:rsidR="0009727D" w:rsidRPr="00841A4E" w:rsidTr="00CA0426">
        <w:trPr>
          <w:trHeight w:val="70"/>
          <w:tblCellSpacing w:w="15" w:type="dxa"/>
        </w:trPr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Kryterium</w:t>
            </w:r>
          </w:p>
        </w:tc>
        <w:tc>
          <w:tcPr>
            <w:tcW w:w="766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Maks.</w:t>
            </w:r>
          </w:p>
        </w:tc>
        <w:tc>
          <w:tcPr>
            <w:tcW w:w="16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Punkty</w:t>
            </w:r>
          </w:p>
        </w:tc>
      </w:tr>
      <w:tr w:rsidR="0009727D" w:rsidRPr="00841A4E" w:rsidTr="00CA0426">
        <w:trPr>
          <w:trHeight w:val="3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766" w:type="dxa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6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09727D" w:rsidRPr="00841A4E" w:rsidTr="00CA0426">
        <w:trPr>
          <w:trHeight w:val="98"/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lang w:eastAsia="pl-PL"/>
              </w:rPr>
              <w:t>I. Język angielski</w:t>
            </w:r>
          </w:p>
        </w:tc>
        <w:tc>
          <w:tcPr>
            <w:tcW w:w="766" w:type="dxa"/>
            <w:tcBorders>
              <w:righ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66" w:type="dxa"/>
            <w:tcBorders>
              <w:left w:val="single" w:sz="4" w:space="0" w:color="auto"/>
            </w:tcBorders>
            <w:vAlign w:val="center"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9727D" w:rsidRPr="00841A4E" w:rsidTr="00CA0426">
        <w:trPr>
          <w:trHeight w:val="98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lang w:eastAsia="pl-PL"/>
              </w:rPr>
              <w:t>II. Zachowanie</w:t>
            </w: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9727D" w:rsidRPr="00841A4E" w:rsidTr="00CA0426">
        <w:trPr>
          <w:trHeight w:val="98"/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lang w:eastAsia="pl-PL"/>
              </w:rPr>
              <w:t>III. Zaangażowanie w życie szkoły</w:t>
            </w:r>
          </w:p>
        </w:tc>
        <w:tc>
          <w:tcPr>
            <w:tcW w:w="766" w:type="dxa"/>
            <w:tcBorders>
              <w:righ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66" w:type="dxa"/>
            <w:tcBorders>
              <w:left w:val="single" w:sz="4" w:space="0" w:color="auto"/>
            </w:tcBorders>
            <w:vAlign w:val="center"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9727D" w:rsidRPr="00841A4E" w:rsidTr="00CA0426">
        <w:trPr>
          <w:trHeight w:val="98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lang w:eastAsia="pl-PL"/>
              </w:rPr>
              <w:t>IV. Motywacja</w:t>
            </w: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9727D" w:rsidRPr="00841A4E" w:rsidTr="00CA0426">
        <w:trPr>
          <w:trHeight w:val="98"/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lang w:eastAsia="pl-PL"/>
              </w:rPr>
              <w:t>V. Mniejsze szanse edukacyjne</w:t>
            </w:r>
          </w:p>
        </w:tc>
        <w:tc>
          <w:tcPr>
            <w:tcW w:w="766" w:type="dxa"/>
            <w:tcBorders>
              <w:righ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66" w:type="dxa"/>
            <w:tcBorders>
              <w:left w:val="single" w:sz="4" w:space="0" w:color="auto"/>
            </w:tcBorders>
            <w:vAlign w:val="center"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09727D" w:rsidRPr="00841A4E" w:rsidTr="00CA0426">
        <w:trPr>
          <w:trHeight w:val="178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ŁĄCZNIE</w:t>
            </w: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41A4E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 pkt</w:t>
            </w:r>
          </w:p>
        </w:tc>
        <w:tc>
          <w:tcPr>
            <w:tcW w:w="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27D" w:rsidRPr="00841A4E" w:rsidRDefault="0009727D" w:rsidP="00CA04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09727D" w:rsidRDefault="0009727D" w:rsidP="0009727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1A52A8" w:rsidRDefault="001A52A8" w:rsidP="00786A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1A52A8" w:rsidRDefault="001A52A8" w:rsidP="00786A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09727D" w:rsidRDefault="0009727D" w:rsidP="00786A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09727D" w:rsidRDefault="0009727D" w:rsidP="00786A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09727D" w:rsidRDefault="0009727D" w:rsidP="00786A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09727D" w:rsidRPr="001A52A8" w:rsidRDefault="0009727D" w:rsidP="00786A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5931CE" w:rsidRPr="005931CE" w:rsidRDefault="005931CE" w:rsidP="005931C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lang w:eastAsia="pl-PL"/>
        </w:rPr>
        <w:t>§8. Ogłoszenie wyników, lista rezerwowa i procedura odwoławcza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1. Ogłoszenie wyników</w:t>
      </w:r>
    </w:p>
    <w:p w:rsidR="005931CE" w:rsidRPr="005931CE" w:rsidRDefault="005931CE" w:rsidP="005931CE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Wyniki rekrutacji zostaną ogłoszone po zakończeniu prac Komisji Rekrutacyjnej.</w:t>
      </w:r>
    </w:p>
    <w:p w:rsidR="005931CE" w:rsidRPr="005931CE" w:rsidRDefault="005931CE" w:rsidP="005931CE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Informacja o wynikach zostanie przekazana uczniom i rodzicom poprzez dziennik elektroniczny oraz stronę internetową szkoły.</w:t>
      </w:r>
    </w:p>
    <w:p w:rsidR="005931CE" w:rsidRPr="005931CE" w:rsidRDefault="005931CE" w:rsidP="005931CE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Opublikowana zostanie lista osób zakwalifikowanych oraz lista rezerwowa z zachowaniem zasad ochrony danych osobowych.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2. Lista rezerwowa</w:t>
      </w:r>
    </w:p>
    <w:p w:rsidR="005931CE" w:rsidRPr="005931CE" w:rsidRDefault="005931CE" w:rsidP="005931C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Komisja tworzy listę rezerwową uczestników.</w:t>
      </w:r>
    </w:p>
    <w:p w:rsidR="005931CE" w:rsidRPr="005931CE" w:rsidRDefault="005931CE" w:rsidP="005931C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rezygnacji lub wykluczenia uczestnika z projektu jego miejsce zajmuje kolejna osoba z listy rezerwowej według kolejności uzyskanych punktów.</w:t>
      </w:r>
    </w:p>
    <w:p w:rsidR="005931CE" w:rsidRPr="005931CE" w:rsidRDefault="005931CE" w:rsidP="005931C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Lista rezerwowa obowiązuje przez cały okres rekrutacji do danej mobilności.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3. Procedura odwoławcza</w:t>
      </w:r>
    </w:p>
    <w:p w:rsidR="005931CE" w:rsidRPr="005931CE" w:rsidRDefault="005931CE" w:rsidP="005931C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Rodzic lub opiekun prawny ucznia ma prawo złożyć pisemne odwołanie od wyników rekrutacji w terminie 3 dni roboczych od dnia ogłoszenia wyników.</w:t>
      </w:r>
    </w:p>
    <w:p w:rsidR="005931CE" w:rsidRPr="005931CE" w:rsidRDefault="005931CE" w:rsidP="005931C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Odwołanie należy złożyć do Dyrektora Szkoły za pośrednictwem koordynatora projektu Erasmus+.</w:t>
      </w:r>
    </w:p>
    <w:p w:rsidR="005931CE" w:rsidRPr="005931CE" w:rsidRDefault="005931CE" w:rsidP="005931C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Komisja Rekrutacyjna rozpatruje odwołanie w terminie 5 dni roboczych od dnia jego otrzymania.</w:t>
      </w:r>
    </w:p>
    <w:p w:rsidR="005931CE" w:rsidRPr="005931CE" w:rsidRDefault="005931CE" w:rsidP="005931C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Decyzja Komisji przekazywana jest rodzicowi w formie pisemnej i jest ostateczna.</w:t>
      </w:r>
    </w:p>
    <w:p w:rsidR="005931CE" w:rsidRPr="005931CE" w:rsidRDefault="005931CE" w:rsidP="005931C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4. Zasady finansowania mobilności</w:t>
      </w:r>
    </w:p>
    <w:p w:rsidR="005931CE" w:rsidRPr="005931CE" w:rsidRDefault="005931CE" w:rsidP="005931C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Udział uczniów w projekcie Erasmus+ jest całkowicie bezpłatny.</w:t>
      </w:r>
    </w:p>
    <w:p w:rsidR="005931CE" w:rsidRPr="005931CE" w:rsidRDefault="005931CE" w:rsidP="005931C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Szkoła zapewnia uczestnikom projektu:</w:t>
      </w:r>
    </w:p>
    <w:p w:rsidR="005931CE" w:rsidRPr="005931CE" w:rsidRDefault="005931CE" w:rsidP="005931CE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transport związany z realizacją mobilności zagranicznej,</w:t>
      </w:r>
    </w:p>
    <w:p w:rsidR="005931CE" w:rsidRPr="005931CE" w:rsidRDefault="005931CE" w:rsidP="005931CE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zakwaterowanie,</w:t>
      </w:r>
    </w:p>
    <w:p w:rsidR="005931CE" w:rsidRPr="005931CE" w:rsidRDefault="005931CE" w:rsidP="005931CE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wyżywienie zgodnie z programem mobilności,</w:t>
      </w:r>
    </w:p>
    <w:p w:rsidR="005931CE" w:rsidRPr="005931CE" w:rsidRDefault="005931CE" w:rsidP="005931CE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pełne ubezpieczenie uczestników na czas wyjazdu,</w:t>
      </w:r>
    </w:p>
    <w:p w:rsidR="005931CE" w:rsidRPr="005931CE" w:rsidRDefault="005931CE" w:rsidP="005931CE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przygotowanie językowe, kulturowe i organizacyjne przed mobilnością.</w:t>
      </w:r>
    </w:p>
    <w:p w:rsidR="005931CE" w:rsidRPr="005931CE" w:rsidRDefault="005931CE" w:rsidP="005931C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931CE">
        <w:rPr>
          <w:rFonts w:ascii="Times New Roman" w:eastAsia="Times New Roman" w:hAnsi="Times New Roman" w:cs="Times New Roman"/>
          <w:sz w:val="20"/>
          <w:szCs w:val="20"/>
          <w:lang w:eastAsia="pl-PL"/>
        </w:rPr>
        <w:t>Wszystkie świadczenia finansowane są ze środków programu Erasmus+ zgodnie z umową projektu i zasadami Fundacji Rozwoju Systemu Edukacji.</w:t>
      </w:r>
    </w:p>
    <w:p w:rsidR="007962BF" w:rsidRDefault="007962BF" w:rsidP="00E30A2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962BF" w:rsidRDefault="007962BF" w:rsidP="00E30A2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962BF" w:rsidRDefault="007962BF" w:rsidP="00E30A2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962BF" w:rsidRDefault="007962BF" w:rsidP="00E30A2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962BF" w:rsidRDefault="007962BF" w:rsidP="00E30A2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962BF" w:rsidRDefault="007962BF" w:rsidP="00E30A2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962BF" w:rsidRDefault="007962BF" w:rsidP="00E30A2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962BF" w:rsidRDefault="007962BF" w:rsidP="00E30A2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C0508" w:rsidRPr="00DD551D" w:rsidRDefault="007C0508" w:rsidP="00E30A28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551D">
        <w:rPr>
          <w:rFonts w:ascii="Times New Roman" w:hAnsi="Times New Roman" w:cs="Times New Roman"/>
          <w:b/>
          <w:sz w:val="20"/>
          <w:szCs w:val="20"/>
        </w:rPr>
        <w:lastRenderedPageBreak/>
        <w:t>Lista akceptacji regulaminu naboru do projektu:</w:t>
      </w:r>
    </w:p>
    <w:p w:rsidR="00E30A28" w:rsidRPr="005931CE" w:rsidRDefault="00E30A28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9452" w:type="dxa"/>
        <w:tblLook w:val="04A0"/>
      </w:tblPr>
      <w:tblGrid>
        <w:gridCol w:w="548"/>
        <w:gridCol w:w="2472"/>
        <w:gridCol w:w="4069"/>
        <w:gridCol w:w="2363"/>
      </w:tblGrid>
      <w:tr w:rsidR="007C0508" w:rsidRPr="005931CE" w:rsidTr="00E30A28">
        <w:trPr>
          <w:trHeight w:val="343"/>
        </w:trPr>
        <w:tc>
          <w:tcPr>
            <w:tcW w:w="548" w:type="dxa"/>
          </w:tcPr>
          <w:p w:rsidR="007C0508" w:rsidRPr="00DD551D" w:rsidRDefault="007C05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472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IMIĘ I NAZWISKO</w:t>
            </w:r>
          </w:p>
        </w:tc>
        <w:tc>
          <w:tcPr>
            <w:tcW w:w="4069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Data przystąpienia do działań projektowych</w:t>
            </w:r>
          </w:p>
        </w:tc>
        <w:tc>
          <w:tcPr>
            <w:tcW w:w="2363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Podpis</w:t>
            </w:r>
          </w:p>
        </w:tc>
      </w:tr>
      <w:tr w:rsidR="007C0508" w:rsidRPr="005931CE" w:rsidTr="00E30A28">
        <w:trPr>
          <w:trHeight w:val="343"/>
        </w:trPr>
        <w:tc>
          <w:tcPr>
            <w:tcW w:w="548" w:type="dxa"/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2472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508" w:rsidRPr="005931CE" w:rsidTr="00E30A28">
        <w:trPr>
          <w:trHeight w:val="343"/>
        </w:trPr>
        <w:tc>
          <w:tcPr>
            <w:tcW w:w="548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2472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508" w:rsidRPr="005931CE" w:rsidTr="00E30A28">
        <w:trPr>
          <w:trHeight w:val="343"/>
        </w:trPr>
        <w:tc>
          <w:tcPr>
            <w:tcW w:w="548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2472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508" w:rsidRPr="005931CE" w:rsidTr="00E30A28">
        <w:trPr>
          <w:trHeight w:val="343"/>
        </w:trPr>
        <w:tc>
          <w:tcPr>
            <w:tcW w:w="548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2472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508" w:rsidRPr="005931CE" w:rsidTr="00E30A28">
        <w:trPr>
          <w:trHeight w:val="343"/>
        </w:trPr>
        <w:tc>
          <w:tcPr>
            <w:tcW w:w="548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2472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508" w:rsidRPr="005931CE" w:rsidTr="00E30A28">
        <w:trPr>
          <w:trHeight w:val="343"/>
        </w:trPr>
        <w:tc>
          <w:tcPr>
            <w:tcW w:w="548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2472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508" w:rsidRPr="005931CE" w:rsidTr="00E30A28">
        <w:trPr>
          <w:trHeight w:val="343"/>
        </w:trPr>
        <w:tc>
          <w:tcPr>
            <w:tcW w:w="548" w:type="dxa"/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2472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0508" w:rsidRPr="005931CE" w:rsidTr="00E30A28">
        <w:trPr>
          <w:trHeight w:val="162"/>
        </w:trPr>
        <w:tc>
          <w:tcPr>
            <w:tcW w:w="548" w:type="dxa"/>
            <w:tcBorders>
              <w:bottom w:val="single" w:sz="4" w:space="0" w:color="auto"/>
            </w:tcBorders>
          </w:tcPr>
          <w:p w:rsidR="007C050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2472" w:type="dxa"/>
            <w:tcBorders>
              <w:bottom w:val="single" w:sz="4" w:space="0" w:color="auto"/>
            </w:tcBorders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bottom w:val="single" w:sz="4" w:space="0" w:color="auto"/>
            </w:tcBorders>
          </w:tcPr>
          <w:p w:rsidR="007C0508" w:rsidRPr="005931CE" w:rsidRDefault="007C0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A28" w:rsidRPr="005931CE" w:rsidTr="00E30A28">
        <w:trPr>
          <w:trHeight w:val="198"/>
        </w:trPr>
        <w:tc>
          <w:tcPr>
            <w:tcW w:w="548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A28" w:rsidRPr="005931CE" w:rsidTr="00E30A28">
        <w:trPr>
          <w:trHeight w:val="188"/>
        </w:trPr>
        <w:tc>
          <w:tcPr>
            <w:tcW w:w="548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A28" w:rsidRPr="005931CE" w:rsidTr="00E30A28">
        <w:trPr>
          <w:trHeight w:val="145"/>
        </w:trPr>
        <w:tc>
          <w:tcPr>
            <w:tcW w:w="548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 w:rsidP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A28" w:rsidRPr="005931CE" w:rsidTr="00E30A28">
        <w:trPr>
          <w:trHeight w:val="252"/>
        </w:trPr>
        <w:tc>
          <w:tcPr>
            <w:tcW w:w="548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 w:rsidP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A28" w:rsidRPr="005931CE" w:rsidTr="00E30A28">
        <w:trPr>
          <w:trHeight w:val="151"/>
        </w:trPr>
        <w:tc>
          <w:tcPr>
            <w:tcW w:w="548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 w:rsidP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A28" w:rsidRPr="005931CE" w:rsidTr="00E30A28">
        <w:trPr>
          <w:trHeight w:val="216"/>
        </w:trPr>
        <w:tc>
          <w:tcPr>
            <w:tcW w:w="548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 w:rsidP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A28" w:rsidRPr="005931CE" w:rsidTr="00E30A28">
        <w:trPr>
          <w:trHeight w:val="151"/>
        </w:trPr>
        <w:tc>
          <w:tcPr>
            <w:tcW w:w="548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single" w:sz="4" w:space="0" w:color="auto"/>
              <w:bottom w:val="single" w:sz="4" w:space="0" w:color="auto"/>
            </w:tcBorders>
          </w:tcPr>
          <w:p w:rsidR="00E30A28" w:rsidRPr="005931CE" w:rsidRDefault="00E30A28" w:rsidP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0A28" w:rsidRPr="005931CE" w:rsidTr="00E30A28">
        <w:trPr>
          <w:trHeight w:val="234"/>
        </w:trPr>
        <w:tc>
          <w:tcPr>
            <w:tcW w:w="548" w:type="dxa"/>
            <w:tcBorders>
              <w:top w:val="single" w:sz="4" w:space="0" w:color="auto"/>
            </w:tcBorders>
          </w:tcPr>
          <w:p w:rsidR="00E30A28" w:rsidRPr="00DD551D" w:rsidRDefault="00E30A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551D">
              <w:rPr>
                <w:rFonts w:ascii="Times New Roman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2472" w:type="dxa"/>
            <w:tcBorders>
              <w:top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tcBorders>
              <w:top w:val="single" w:sz="4" w:space="0" w:color="auto"/>
            </w:tcBorders>
          </w:tcPr>
          <w:p w:rsidR="00E30A28" w:rsidRPr="005931CE" w:rsidRDefault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3" w:type="dxa"/>
            <w:tcBorders>
              <w:top w:val="single" w:sz="4" w:space="0" w:color="auto"/>
            </w:tcBorders>
          </w:tcPr>
          <w:p w:rsidR="00E30A28" w:rsidRPr="005931CE" w:rsidRDefault="00E30A28" w:rsidP="00E30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30A28" w:rsidRPr="005931CE" w:rsidRDefault="00E30A28">
      <w:pPr>
        <w:rPr>
          <w:rFonts w:ascii="Times New Roman" w:hAnsi="Times New Roman" w:cs="Times New Roman"/>
        </w:rPr>
      </w:pPr>
    </w:p>
    <w:p w:rsidR="00E30A28" w:rsidRPr="005931CE" w:rsidRDefault="00E30A28">
      <w:pPr>
        <w:rPr>
          <w:rFonts w:ascii="Times New Roman" w:hAnsi="Times New Roman" w:cs="Times New Roman"/>
        </w:rPr>
      </w:pPr>
    </w:p>
    <w:sectPr w:rsidR="00E30A28" w:rsidRPr="005931CE" w:rsidSect="002D443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6482" w:rsidRDefault="00B56482" w:rsidP="00AD578C">
      <w:pPr>
        <w:spacing w:after="0" w:line="240" w:lineRule="auto"/>
      </w:pPr>
      <w:r>
        <w:separator/>
      </w:r>
    </w:p>
  </w:endnote>
  <w:endnote w:type="continuationSeparator" w:id="1">
    <w:p w:rsidR="00B56482" w:rsidRDefault="00B56482" w:rsidP="00AD5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6482" w:rsidRDefault="00B56482" w:rsidP="00AD578C">
      <w:pPr>
        <w:spacing w:after="0" w:line="240" w:lineRule="auto"/>
      </w:pPr>
      <w:r>
        <w:separator/>
      </w:r>
    </w:p>
  </w:footnote>
  <w:footnote w:type="continuationSeparator" w:id="1">
    <w:p w:rsidR="00B56482" w:rsidRDefault="00B56482" w:rsidP="00AD5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78C" w:rsidRDefault="00AD578C">
    <w:pPr>
      <w:pStyle w:val="Nagwek"/>
    </w:pPr>
    <w:r>
      <w:rPr>
        <w:noProof/>
        <w:lang w:eastAsia="pl-PL"/>
      </w:rPr>
      <w:drawing>
        <wp:inline distT="0" distB="0" distL="0" distR="0">
          <wp:extent cx="2548890" cy="514442"/>
          <wp:effectExtent l="19050" t="0" r="3810" b="0"/>
          <wp:docPr id="1" name="Obraz 0" descr="PL Dofinansowane przez Unię Europejską P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 Dofinansowane przez Unię Europejską P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47892" cy="5142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F633D"/>
    <w:multiLevelType w:val="multilevel"/>
    <w:tmpl w:val="B420E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DA62AC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D30745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4419C0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4">
    <w:nsid w:val="1A4C15DF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0E0065"/>
    <w:multiLevelType w:val="multilevel"/>
    <w:tmpl w:val="A2E84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0719F6"/>
    <w:multiLevelType w:val="multilevel"/>
    <w:tmpl w:val="976A4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7">
    <w:nsid w:val="26750BDC"/>
    <w:multiLevelType w:val="multilevel"/>
    <w:tmpl w:val="3BE08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BB715F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9">
    <w:nsid w:val="350B293F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D8167D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CB7254"/>
    <w:multiLevelType w:val="multilevel"/>
    <w:tmpl w:val="A08A6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5062B9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516D22"/>
    <w:multiLevelType w:val="multilevel"/>
    <w:tmpl w:val="976A4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14">
    <w:nsid w:val="477235EC"/>
    <w:multiLevelType w:val="multilevel"/>
    <w:tmpl w:val="976A4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7AF53E4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16">
    <w:nsid w:val="4BEC61B9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4B3CDD"/>
    <w:multiLevelType w:val="multilevel"/>
    <w:tmpl w:val="19343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4B56534"/>
    <w:multiLevelType w:val="multilevel"/>
    <w:tmpl w:val="A2029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F77840"/>
    <w:multiLevelType w:val="multilevel"/>
    <w:tmpl w:val="017C5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875D78"/>
    <w:multiLevelType w:val="multilevel"/>
    <w:tmpl w:val="FAFAE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797EA5"/>
    <w:multiLevelType w:val="multilevel"/>
    <w:tmpl w:val="976A4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867487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3">
    <w:nsid w:val="62B756D1"/>
    <w:multiLevelType w:val="multilevel"/>
    <w:tmpl w:val="976A4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FD51B27"/>
    <w:multiLevelType w:val="multilevel"/>
    <w:tmpl w:val="976A4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0582A62"/>
    <w:multiLevelType w:val="multilevel"/>
    <w:tmpl w:val="976A4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6">
    <w:nsid w:val="72D80C59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3096D4D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8">
    <w:nsid w:val="742047D4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C7747CE"/>
    <w:multiLevelType w:val="multilevel"/>
    <w:tmpl w:val="074E8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E28248A"/>
    <w:multiLevelType w:val="multilevel"/>
    <w:tmpl w:val="E8580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5"/>
  </w:num>
  <w:num w:numId="3">
    <w:abstractNumId w:val="30"/>
  </w:num>
  <w:num w:numId="4">
    <w:abstractNumId w:val="25"/>
  </w:num>
  <w:num w:numId="5">
    <w:abstractNumId w:val="6"/>
  </w:num>
  <w:num w:numId="6">
    <w:abstractNumId w:val="13"/>
  </w:num>
  <w:num w:numId="7">
    <w:abstractNumId w:val="14"/>
  </w:num>
  <w:num w:numId="8">
    <w:abstractNumId w:val="21"/>
  </w:num>
  <w:num w:numId="9">
    <w:abstractNumId w:val="23"/>
  </w:num>
  <w:num w:numId="10">
    <w:abstractNumId w:val="24"/>
  </w:num>
  <w:num w:numId="11">
    <w:abstractNumId w:val="7"/>
  </w:num>
  <w:num w:numId="12">
    <w:abstractNumId w:val="19"/>
  </w:num>
  <w:num w:numId="13">
    <w:abstractNumId w:val="0"/>
  </w:num>
  <w:num w:numId="14">
    <w:abstractNumId w:val="20"/>
  </w:num>
  <w:num w:numId="15">
    <w:abstractNumId w:val="18"/>
  </w:num>
  <w:num w:numId="16">
    <w:abstractNumId w:val="11"/>
  </w:num>
  <w:num w:numId="17">
    <w:abstractNumId w:val="2"/>
  </w:num>
  <w:num w:numId="18">
    <w:abstractNumId w:val="10"/>
  </w:num>
  <w:num w:numId="19">
    <w:abstractNumId w:val="15"/>
  </w:num>
  <w:num w:numId="20">
    <w:abstractNumId w:val="22"/>
  </w:num>
  <w:num w:numId="21">
    <w:abstractNumId w:val="8"/>
  </w:num>
  <w:num w:numId="22">
    <w:abstractNumId w:val="3"/>
  </w:num>
  <w:num w:numId="23">
    <w:abstractNumId w:val="27"/>
  </w:num>
  <w:num w:numId="24">
    <w:abstractNumId w:val="1"/>
  </w:num>
  <w:num w:numId="25">
    <w:abstractNumId w:val="4"/>
  </w:num>
  <w:num w:numId="26">
    <w:abstractNumId w:val="9"/>
  </w:num>
  <w:num w:numId="27">
    <w:abstractNumId w:val="12"/>
  </w:num>
  <w:num w:numId="28">
    <w:abstractNumId w:val="16"/>
  </w:num>
  <w:num w:numId="29">
    <w:abstractNumId w:val="29"/>
  </w:num>
  <w:num w:numId="30">
    <w:abstractNumId w:val="28"/>
  </w:num>
  <w:num w:numId="3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EE3D3A"/>
    <w:rsid w:val="00087322"/>
    <w:rsid w:val="0009727D"/>
    <w:rsid w:val="001A52A8"/>
    <w:rsid w:val="001B4B34"/>
    <w:rsid w:val="002D4435"/>
    <w:rsid w:val="005931CE"/>
    <w:rsid w:val="005E0FE4"/>
    <w:rsid w:val="00694F72"/>
    <w:rsid w:val="00786A59"/>
    <w:rsid w:val="007962BF"/>
    <w:rsid w:val="007C0508"/>
    <w:rsid w:val="008B2016"/>
    <w:rsid w:val="00AD578C"/>
    <w:rsid w:val="00B56482"/>
    <w:rsid w:val="00BA5546"/>
    <w:rsid w:val="00BF567F"/>
    <w:rsid w:val="00D16AE9"/>
    <w:rsid w:val="00D63BE4"/>
    <w:rsid w:val="00DD551D"/>
    <w:rsid w:val="00E14D77"/>
    <w:rsid w:val="00E30A28"/>
    <w:rsid w:val="00EE3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4435"/>
  </w:style>
  <w:style w:type="paragraph" w:styleId="Nagwek1">
    <w:name w:val="heading 1"/>
    <w:basedOn w:val="Normalny"/>
    <w:link w:val="Nagwek1Znak"/>
    <w:uiPriority w:val="9"/>
    <w:qFormat/>
    <w:rsid w:val="00EE3D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E3D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E3D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3D3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E3D3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E3D3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E3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E3D3A"/>
    <w:rPr>
      <w:b/>
      <w:bCs/>
    </w:rPr>
  </w:style>
  <w:style w:type="paragraph" w:styleId="Akapitzlist">
    <w:name w:val="List Paragraph"/>
    <w:basedOn w:val="Normalny"/>
    <w:uiPriority w:val="34"/>
    <w:qFormat/>
    <w:rsid w:val="00EE3D3A"/>
    <w:pPr>
      <w:ind w:left="720"/>
      <w:contextualSpacing/>
    </w:pPr>
  </w:style>
  <w:style w:type="table" w:styleId="Tabela-Siatka">
    <w:name w:val="Table Grid"/>
    <w:basedOn w:val="Standardowy"/>
    <w:uiPriority w:val="59"/>
    <w:rsid w:val="007C05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6asjqtextbase">
    <w:name w:val="w6asjq_textbase"/>
    <w:basedOn w:val="Normalny"/>
    <w:rsid w:val="00593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6asjqtextbase1">
    <w:name w:val="w6asjq_textbase1"/>
    <w:basedOn w:val="Domylnaczcionkaakapitu"/>
    <w:rsid w:val="005931CE"/>
  </w:style>
  <w:style w:type="paragraph" w:styleId="Tekstdymka">
    <w:name w:val="Balloon Text"/>
    <w:basedOn w:val="Normalny"/>
    <w:link w:val="TekstdymkaZnak"/>
    <w:uiPriority w:val="99"/>
    <w:semiHidden/>
    <w:unhideWhenUsed/>
    <w:rsid w:val="00593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1C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AD5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D578C"/>
  </w:style>
  <w:style w:type="paragraph" w:styleId="Stopka">
    <w:name w:val="footer"/>
    <w:basedOn w:val="Normalny"/>
    <w:link w:val="StopkaZnak"/>
    <w:uiPriority w:val="99"/>
    <w:semiHidden/>
    <w:unhideWhenUsed/>
    <w:rsid w:val="00AD5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D57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45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7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8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48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1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43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6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3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0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0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6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49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22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9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80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0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3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16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98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7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58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8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74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4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94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38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5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16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77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0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32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4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0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7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0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75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31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3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70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5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477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14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94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8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6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77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58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4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87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8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73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90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55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06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93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24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63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76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7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69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28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99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70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397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2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8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62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5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7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1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4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05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012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2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2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5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1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80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8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35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60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82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49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82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18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51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28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492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125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146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4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9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7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76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41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10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8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38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07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19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72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26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7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35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48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59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92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9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36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8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736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5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3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4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3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48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77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24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2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77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8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63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49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16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9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0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6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76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23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13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5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0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1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9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2356</Words>
  <Characters>14139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Kapera</dc:creator>
  <cp:lastModifiedBy>Izabela Kapera</cp:lastModifiedBy>
  <cp:revision>12</cp:revision>
  <dcterms:created xsi:type="dcterms:W3CDTF">2026-08-20T19:32:00Z</dcterms:created>
  <dcterms:modified xsi:type="dcterms:W3CDTF">2026-10-01T18:56:00Z</dcterms:modified>
</cp:coreProperties>
</file>